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EB5" w:rsidRDefault="00681EB5" w:rsidP="00681EB5">
      <w:pPr>
        <w:jc w:val="center"/>
        <w:rPr>
          <w:rFonts w:ascii="Courier New" w:hAnsi="Courier New" w:cs="Courier New"/>
          <w:sz w:val="56"/>
          <w:szCs w:val="56"/>
        </w:rPr>
      </w:pPr>
    </w:p>
    <w:p w:rsidR="00681EB5" w:rsidRDefault="00681EB5" w:rsidP="00681EB5">
      <w:pPr>
        <w:jc w:val="center"/>
        <w:rPr>
          <w:rFonts w:ascii="Courier New" w:hAnsi="Courier New" w:cs="Courier New"/>
          <w:b/>
          <w:sz w:val="56"/>
          <w:szCs w:val="56"/>
        </w:rPr>
      </w:pPr>
      <w:r>
        <w:rPr>
          <w:rFonts w:ascii="Courier New" w:hAnsi="Courier New" w:cs="Courier New"/>
          <w:b/>
          <w:sz w:val="56"/>
          <w:szCs w:val="56"/>
        </w:rPr>
        <w:t>GCSE History</w:t>
      </w:r>
    </w:p>
    <w:p w:rsidR="00681EB5" w:rsidRDefault="00681EB5" w:rsidP="00681EB5">
      <w:pPr>
        <w:jc w:val="center"/>
        <w:rPr>
          <w:rFonts w:ascii="Courier New" w:hAnsi="Courier New" w:cs="Courier New"/>
          <w:b/>
          <w:sz w:val="56"/>
          <w:szCs w:val="56"/>
        </w:rPr>
      </w:pPr>
      <w:r>
        <w:rPr>
          <w:rFonts w:ascii="Courier New" w:hAnsi="Courier New" w:cs="Courier New"/>
          <w:b/>
          <w:sz w:val="56"/>
          <w:szCs w:val="56"/>
        </w:rPr>
        <w:t>Unit 4: Britain 1950-79</w:t>
      </w:r>
    </w:p>
    <w:p w:rsidR="00681EB5" w:rsidRDefault="00681EB5" w:rsidP="00681EB5">
      <w:pPr>
        <w:jc w:val="center"/>
        <w:rPr>
          <w:rFonts w:ascii="Courier New" w:hAnsi="Courier New" w:cs="Courier New"/>
          <w:b/>
          <w:sz w:val="56"/>
          <w:szCs w:val="56"/>
        </w:rPr>
      </w:pPr>
    </w:p>
    <w:p w:rsidR="00681EB5" w:rsidRDefault="00681EB5" w:rsidP="00681EB5">
      <w:pPr>
        <w:jc w:val="center"/>
        <w:rPr>
          <w:rFonts w:ascii="Courier New" w:hAnsi="Courier New" w:cs="Courier New"/>
          <w:b/>
          <w:sz w:val="56"/>
          <w:szCs w:val="56"/>
        </w:rPr>
      </w:pPr>
    </w:p>
    <w:p w:rsidR="007523D9" w:rsidRDefault="00681EB5" w:rsidP="00681EB5">
      <w:pPr>
        <w:jc w:val="center"/>
        <w:rPr>
          <w:rFonts w:ascii="Courier New" w:hAnsi="Courier New" w:cs="Courier New"/>
          <w:b/>
          <w:sz w:val="56"/>
          <w:szCs w:val="56"/>
        </w:rPr>
      </w:pPr>
      <w:r w:rsidRPr="00681EB5">
        <w:rPr>
          <w:rFonts w:ascii="Courier New" w:hAnsi="Courier New" w:cs="Courier New"/>
          <w:b/>
          <w:sz w:val="56"/>
          <w:szCs w:val="56"/>
        </w:rPr>
        <w:t>Education 1960-79</w:t>
      </w:r>
    </w:p>
    <w:p w:rsidR="00681EB5" w:rsidRPr="00681EB5" w:rsidRDefault="00681EB5" w:rsidP="00681EB5">
      <w:pPr>
        <w:jc w:val="center"/>
        <w:rPr>
          <w:rFonts w:ascii="Courier New" w:hAnsi="Courier New" w:cs="Courier New"/>
          <w:b/>
          <w:sz w:val="56"/>
          <w:szCs w:val="56"/>
        </w:rPr>
      </w:pPr>
    </w:p>
    <w:p w:rsidR="00681EB5" w:rsidRDefault="00681EB5" w:rsidP="00681EB5">
      <w:pPr>
        <w:jc w:val="center"/>
        <w:rPr>
          <w:rFonts w:ascii="Courier New" w:hAnsi="Courier New" w:cs="Courier New"/>
          <w:sz w:val="56"/>
          <w:szCs w:val="56"/>
        </w:rPr>
      </w:pPr>
    </w:p>
    <w:p w:rsidR="00681EB5" w:rsidRDefault="00681EB5" w:rsidP="00681EB5">
      <w:pPr>
        <w:jc w:val="center"/>
        <w:rPr>
          <w:rFonts w:ascii="Courier New" w:hAnsi="Courier New" w:cs="Courier New"/>
          <w:sz w:val="56"/>
          <w:szCs w:val="56"/>
        </w:rPr>
      </w:pPr>
      <w:r>
        <w:rPr>
          <w:noProof/>
          <w:color w:val="0000FF"/>
          <w:shd w:val="clear" w:color="auto" w:fill="393939"/>
        </w:rPr>
        <w:drawing>
          <wp:inline distT="0" distB="0" distL="0" distR="0" wp14:anchorId="1008BFAB" wp14:editId="0BB62672">
            <wp:extent cx="5524500" cy="3683000"/>
            <wp:effectExtent l="0" t="0" r="0" b="0"/>
            <wp:docPr id="1" name="Picture 1" descr="Grange Hill titl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ge Hill titl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5203" cy="3676802"/>
                    </a:xfrm>
                    <a:prstGeom prst="rect">
                      <a:avLst/>
                    </a:prstGeom>
                    <a:noFill/>
                    <a:ln>
                      <a:noFill/>
                    </a:ln>
                  </pic:spPr>
                </pic:pic>
              </a:graphicData>
            </a:graphic>
          </wp:inline>
        </w:drawing>
      </w:r>
    </w:p>
    <w:p w:rsidR="00681EB5" w:rsidRDefault="00681EB5" w:rsidP="00681EB5">
      <w:pPr>
        <w:jc w:val="center"/>
        <w:rPr>
          <w:rFonts w:ascii="Courier New" w:hAnsi="Courier New" w:cs="Courier New"/>
          <w:sz w:val="56"/>
          <w:szCs w:val="56"/>
        </w:rPr>
      </w:pPr>
    </w:p>
    <w:p w:rsidR="00681EB5" w:rsidRDefault="00681EB5" w:rsidP="00681EB5">
      <w:pPr>
        <w:jc w:val="center"/>
        <w:rPr>
          <w:rFonts w:ascii="Courier New" w:hAnsi="Courier New" w:cs="Courier New"/>
          <w:b/>
          <w:sz w:val="56"/>
          <w:szCs w:val="56"/>
        </w:rPr>
      </w:pPr>
      <w:r w:rsidRPr="00681EB5">
        <w:rPr>
          <w:rFonts w:ascii="Courier New" w:hAnsi="Courier New" w:cs="Courier New"/>
          <w:b/>
          <w:sz w:val="56"/>
          <w:szCs w:val="56"/>
        </w:rPr>
        <w:t>Student Flipped Learning Booklet</w:t>
      </w:r>
    </w:p>
    <w:p w:rsidR="00681EB5" w:rsidRDefault="00681EB5" w:rsidP="00681EB5">
      <w:pPr>
        <w:jc w:val="center"/>
        <w:rPr>
          <w:rFonts w:ascii="Courier New" w:hAnsi="Courier New" w:cs="Courier New"/>
          <w:b/>
          <w:sz w:val="56"/>
          <w:szCs w:val="56"/>
        </w:rPr>
      </w:pPr>
    </w:p>
    <w:p w:rsidR="00681EB5" w:rsidRDefault="00681EB5" w:rsidP="00681EB5">
      <w:pPr>
        <w:jc w:val="both"/>
        <w:rPr>
          <w:rFonts w:ascii="Courier New" w:hAnsi="Courier New" w:cs="Courier New"/>
          <w:b/>
          <w:sz w:val="28"/>
          <w:szCs w:val="28"/>
        </w:rPr>
      </w:pPr>
    </w:p>
    <w:p w:rsidR="00681EB5" w:rsidRDefault="00681EB5" w:rsidP="00681EB5">
      <w:pPr>
        <w:jc w:val="both"/>
        <w:rPr>
          <w:rFonts w:ascii="Courier New" w:hAnsi="Courier New" w:cs="Courier New"/>
          <w:b/>
          <w:sz w:val="28"/>
          <w:szCs w:val="28"/>
        </w:rPr>
      </w:pPr>
    </w:p>
    <w:p w:rsidR="00681EB5" w:rsidRDefault="00681EB5" w:rsidP="00681EB5">
      <w:pPr>
        <w:jc w:val="both"/>
        <w:rPr>
          <w:rFonts w:ascii="Courier New" w:hAnsi="Courier New" w:cs="Courier New"/>
          <w:b/>
          <w:sz w:val="28"/>
          <w:szCs w:val="28"/>
        </w:rPr>
      </w:pPr>
    </w:p>
    <w:p w:rsidR="00681EB5" w:rsidRPr="00681EB5" w:rsidRDefault="00681EB5" w:rsidP="00681EB5">
      <w:pPr>
        <w:rPr>
          <w:rFonts w:ascii="Courier New" w:hAnsi="Courier New" w:cs="Courier New"/>
          <w:b/>
          <w:sz w:val="28"/>
          <w:szCs w:val="28"/>
          <w:u w:val="single"/>
        </w:rPr>
      </w:pPr>
      <w:r w:rsidRPr="00681EB5">
        <w:rPr>
          <w:rFonts w:ascii="Courier New" w:hAnsi="Courier New" w:cs="Courier New"/>
          <w:b/>
          <w:sz w:val="28"/>
          <w:szCs w:val="28"/>
          <w:u w:val="single"/>
        </w:rPr>
        <w:t>In this booklet you will explore:</w:t>
      </w:r>
    </w:p>
    <w:p w:rsidR="00681EB5" w:rsidRDefault="00681EB5" w:rsidP="00681EB5">
      <w:pPr>
        <w:jc w:val="both"/>
        <w:rPr>
          <w:rFonts w:ascii="Courier New" w:hAnsi="Courier New" w:cs="Courier New"/>
          <w:b/>
          <w:sz w:val="28"/>
          <w:szCs w:val="28"/>
        </w:rPr>
      </w:pPr>
    </w:p>
    <w:p w:rsidR="00681EB5" w:rsidRPr="00681EB5" w:rsidRDefault="00681EB5" w:rsidP="00681EB5">
      <w:pPr>
        <w:pStyle w:val="ListParagraph"/>
        <w:numPr>
          <w:ilvl w:val="0"/>
          <w:numId w:val="1"/>
        </w:numPr>
        <w:jc w:val="both"/>
        <w:rPr>
          <w:rFonts w:ascii="Courier New" w:hAnsi="Courier New" w:cs="Courier New"/>
          <w:sz w:val="28"/>
          <w:szCs w:val="28"/>
        </w:rPr>
      </w:pPr>
      <w:r w:rsidRPr="00681EB5">
        <w:rPr>
          <w:rFonts w:ascii="Courier New" w:hAnsi="Courier New" w:cs="Courier New"/>
          <w:sz w:val="28"/>
          <w:szCs w:val="28"/>
        </w:rPr>
        <w:t>The different experiences of education in the 1950s Tri</w:t>
      </w:r>
      <w:r>
        <w:rPr>
          <w:rFonts w:ascii="Courier New" w:hAnsi="Courier New" w:cs="Courier New"/>
          <w:sz w:val="28"/>
          <w:szCs w:val="28"/>
        </w:rPr>
        <w:t>-</w:t>
      </w:r>
      <w:r w:rsidRPr="00681EB5">
        <w:rPr>
          <w:rFonts w:ascii="Courier New" w:hAnsi="Courier New" w:cs="Courier New"/>
          <w:sz w:val="28"/>
          <w:szCs w:val="28"/>
        </w:rPr>
        <w:t>partite system and the progressive Comprehensive education system.</w:t>
      </w:r>
    </w:p>
    <w:p w:rsidR="00681EB5" w:rsidRPr="00681EB5" w:rsidRDefault="00681EB5" w:rsidP="00681EB5">
      <w:pPr>
        <w:pStyle w:val="ListParagraph"/>
        <w:numPr>
          <w:ilvl w:val="0"/>
          <w:numId w:val="1"/>
        </w:numPr>
        <w:jc w:val="both"/>
        <w:rPr>
          <w:rFonts w:ascii="Courier New" w:hAnsi="Courier New" w:cs="Courier New"/>
          <w:sz w:val="28"/>
          <w:szCs w:val="28"/>
        </w:rPr>
      </w:pPr>
      <w:r w:rsidRPr="00681EB5">
        <w:rPr>
          <w:rFonts w:ascii="Courier New" w:hAnsi="Courier New" w:cs="Courier New"/>
          <w:sz w:val="28"/>
          <w:szCs w:val="28"/>
        </w:rPr>
        <w:t>Arguments for and against the Comprehensive System.</w:t>
      </w:r>
    </w:p>
    <w:p w:rsidR="00681EB5" w:rsidRPr="00681EB5" w:rsidRDefault="00681EB5" w:rsidP="00681EB5">
      <w:pPr>
        <w:pStyle w:val="ListParagraph"/>
        <w:numPr>
          <w:ilvl w:val="0"/>
          <w:numId w:val="1"/>
        </w:numPr>
        <w:jc w:val="both"/>
        <w:rPr>
          <w:rFonts w:ascii="Courier New" w:hAnsi="Courier New" w:cs="Courier New"/>
          <w:sz w:val="28"/>
          <w:szCs w:val="28"/>
        </w:rPr>
      </w:pPr>
      <w:r w:rsidRPr="00681EB5">
        <w:rPr>
          <w:rFonts w:ascii="Courier New" w:hAnsi="Courier New" w:cs="Courier New"/>
          <w:sz w:val="28"/>
          <w:szCs w:val="28"/>
        </w:rPr>
        <w:t>The challenge of “progressive” ideas in education.</w:t>
      </w:r>
    </w:p>
    <w:p w:rsidR="00681EB5" w:rsidRDefault="00681EB5" w:rsidP="00681EB5">
      <w:pPr>
        <w:pStyle w:val="ListParagraph"/>
        <w:numPr>
          <w:ilvl w:val="0"/>
          <w:numId w:val="1"/>
        </w:numPr>
        <w:jc w:val="both"/>
        <w:rPr>
          <w:rFonts w:ascii="Courier New" w:hAnsi="Courier New" w:cs="Courier New"/>
          <w:sz w:val="28"/>
          <w:szCs w:val="28"/>
        </w:rPr>
      </w:pPr>
      <w:r w:rsidRPr="00681EB5">
        <w:rPr>
          <w:rFonts w:ascii="Courier New" w:hAnsi="Courier New" w:cs="Courier New"/>
          <w:sz w:val="28"/>
          <w:szCs w:val="28"/>
        </w:rPr>
        <w:t>The impact of educational changes on pupils.</w:t>
      </w:r>
    </w:p>
    <w:p w:rsidR="00681EB5" w:rsidRDefault="00681EB5" w:rsidP="00681EB5">
      <w:pPr>
        <w:jc w:val="both"/>
        <w:rPr>
          <w:rFonts w:ascii="Courier New" w:hAnsi="Courier New" w:cs="Courier New"/>
          <w:sz w:val="28"/>
          <w:szCs w:val="28"/>
        </w:rPr>
      </w:pPr>
    </w:p>
    <w:p w:rsidR="00681EB5" w:rsidRDefault="00681EB5" w:rsidP="00681EB5">
      <w:pPr>
        <w:jc w:val="both"/>
        <w:rPr>
          <w:rFonts w:ascii="Courier New" w:hAnsi="Courier New" w:cs="Courier New"/>
          <w:sz w:val="28"/>
          <w:szCs w:val="28"/>
        </w:rPr>
      </w:pPr>
      <w:r>
        <w:rPr>
          <w:rFonts w:ascii="Courier New" w:hAnsi="Courier New" w:cs="Courier New"/>
          <w:sz w:val="28"/>
          <w:szCs w:val="28"/>
        </w:rPr>
        <w:t>The booklet will contain much of what you need to complete the learning activities, SOLO tasks and practice exam questions, however there will be links to take you to online resources which you will also have to use.</w:t>
      </w:r>
    </w:p>
    <w:p w:rsidR="00681EB5" w:rsidRDefault="00681EB5" w:rsidP="00681EB5">
      <w:pPr>
        <w:jc w:val="both"/>
        <w:rPr>
          <w:rFonts w:ascii="Courier New" w:hAnsi="Courier New" w:cs="Courier New"/>
          <w:sz w:val="28"/>
          <w:szCs w:val="28"/>
        </w:rPr>
      </w:pPr>
    </w:p>
    <w:p w:rsidR="00681EB5" w:rsidRDefault="005540F7" w:rsidP="00681EB5">
      <w:pPr>
        <w:jc w:val="both"/>
        <w:rPr>
          <w:rFonts w:ascii="Courier New" w:hAnsi="Courier New" w:cs="Courier New"/>
          <w:b/>
          <w:sz w:val="28"/>
          <w:szCs w:val="28"/>
          <w:u w:val="single"/>
        </w:rPr>
      </w:pPr>
      <w:r>
        <w:rPr>
          <w:rFonts w:ascii="Courier New" w:hAnsi="Courier New" w:cs="Courier New"/>
          <w:b/>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1689100</wp:posOffset>
                </wp:positionH>
                <wp:positionV relativeFrom="paragraph">
                  <wp:posOffset>101600</wp:posOffset>
                </wp:positionV>
                <wp:extent cx="3657600" cy="647700"/>
                <wp:effectExtent l="990600" t="0" r="19050" b="914400"/>
                <wp:wrapNone/>
                <wp:docPr id="3" name="Rectangular Callout 3"/>
                <wp:cNvGraphicFramePr/>
                <a:graphic xmlns:a="http://schemas.openxmlformats.org/drawingml/2006/main">
                  <a:graphicData uri="http://schemas.microsoft.com/office/word/2010/wordprocessingShape">
                    <wps:wsp>
                      <wps:cNvSpPr/>
                      <wps:spPr>
                        <a:xfrm>
                          <a:off x="0" y="0"/>
                          <a:ext cx="3657600" cy="647700"/>
                        </a:xfrm>
                        <a:prstGeom prst="wedgeRectCallout">
                          <a:avLst>
                            <a:gd name="adj1" fmla="val -77082"/>
                            <a:gd name="adj2" fmla="val 1872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1451" w:rsidRPr="005540F7" w:rsidRDefault="007B1451" w:rsidP="005540F7">
                            <w:pPr>
                              <w:jc w:val="center"/>
                              <w:rPr>
                                <w:rFonts w:ascii="Courier New" w:hAnsi="Courier New" w:cs="Courier New"/>
                                <w:b/>
                                <w:sz w:val="32"/>
                                <w:szCs w:val="32"/>
                              </w:rPr>
                            </w:pPr>
                            <w:r w:rsidRPr="005540F7">
                              <w:rPr>
                                <w:rFonts w:ascii="Courier New" w:hAnsi="Courier New" w:cs="Courier New"/>
                                <w:b/>
                                <w:sz w:val="32"/>
                                <w:szCs w:val="32"/>
                              </w:rPr>
                              <w:t>So what is the point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133pt;margin-top:8pt;width:4in;height: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" adj="-5850,51237" fillcolor="#4f81bd [3204]" strokecolor="#243f60 [1604]" strokeweight="2pt">
                <v:textbox>
                  <w:txbxContent>
                    <w:p w:rsidR="007B1451" w:rsidRPr="005540F7" w:rsidRDefault="007B1451" w:rsidP="005540F7">
                      <w:pPr>
                        <w:jc w:val="center"/>
                        <w:rPr>
                          <w:rFonts w:ascii="Courier New" w:hAnsi="Courier New" w:cs="Courier New"/>
                          <w:b/>
                          <w:sz w:val="32"/>
                          <w:szCs w:val="32"/>
                        </w:rPr>
                      </w:pPr>
                      <w:r w:rsidRPr="005540F7">
                        <w:rPr>
                          <w:rFonts w:ascii="Courier New" w:hAnsi="Courier New" w:cs="Courier New"/>
                          <w:b/>
                          <w:sz w:val="32"/>
                          <w:szCs w:val="32"/>
                        </w:rPr>
                        <w:t>So what is the point of education!?</w:t>
                      </w:r>
                    </w:p>
                  </w:txbxContent>
                </v:textbox>
              </v:shape>
            </w:pict>
          </mc:Fallback>
        </mc:AlternateContent>
      </w:r>
      <w:r w:rsidRPr="005540F7">
        <w:rPr>
          <w:rFonts w:ascii="Courier New" w:hAnsi="Courier New" w:cs="Courier New"/>
          <w:b/>
          <w:sz w:val="28"/>
          <w:szCs w:val="28"/>
          <w:u w:val="single"/>
        </w:rPr>
        <w:t>Introduction:</w:t>
      </w:r>
    </w:p>
    <w:p w:rsidR="005540F7" w:rsidRPr="005540F7" w:rsidRDefault="005540F7" w:rsidP="00681EB5">
      <w:pPr>
        <w:jc w:val="both"/>
        <w:rPr>
          <w:rFonts w:ascii="Courier New" w:hAnsi="Courier New" w:cs="Courier New"/>
          <w:b/>
          <w:sz w:val="28"/>
          <w:szCs w:val="28"/>
          <w:u w:val="single"/>
        </w:rPr>
      </w:pPr>
    </w:p>
    <w:p w:rsidR="005540F7" w:rsidRDefault="005540F7" w:rsidP="00681EB5">
      <w:pPr>
        <w:jc w:val="both"/>
        <w:rPr>
          <w:rFonts w:ascii="Courier New" w:hAnsi="Courier New" w:cs="Courier New"/>
          <w:sz w:val="28"/>
          <w:szCs w:val="28"/>
        </w:rPr>
      </w:pPr>
      <w:r>
        <w:rPr>
          <w:rFonts w:ascii="PT Sans" w:hAnsi="PT Sans" w:cs="Arial"/>
          <w:noProof/>
          <w:color w:val="594D4D"/>
          <w:sz w:val="20"/>
          <w:szCs w:val="20"/>
        </w:rPr>
        <w:drawing>
          <wp:inline distT="0" distB="0" distL="0" distR="0" wp14:anchorId="7D2FFCB2" wp14:editId="2D37162B">
            <wp:extent cx="1066646" cy="1714500"/>
            <wp:effectExtent l="0" t="0" r="635" b="0"/>
            <wp:docPr id="2" name="Picture 2" descr="Murder victim Allan Graham. 11-year-old Allan's body was found dumped in a ditch near Throckley in April 1970 after he went to a corner shop near his step-brother's home in Gerald Street, Benwell, Newcastle. Circa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der victim Allan Graham. 11-year-old Allan's body was found dumped in a ditch near Throckley in April 1970 after he went to a corner shop near his step-brother's home in Gerald Street, Benwell, Newcastle. Circa 19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5916" cy="1713327"/>
                    </a:xfrm>
                    <a:prstGeom prst="rect">
                      <a:avLst/>
                    </a:prstGeom>
                    <a:noFill/>
                    <a:ln>
                      <a:noFill/>
                    </a:ln>
                  </pic:spPr>
                </pic:pic>
              </a:graphicData>
            </a:graphic>
          </wp:inline>
        </w:drawing>
      </w:r>
    </w:p>
    <w:p w:rsidR="005540F7" w:rsidRDefault="005540F7" w:rsidP="00681EB5">
      <w:pPr>
        <w:jc w:val="both"/>
        <w:rPr>
          <w:rFonts w:ascii="Courier New" w:hAnsi="Courier New" w:cs="Courier New"/>
          <w:sz w:val="28"/>
          <w:szCs w:val="28"/>
        </w:rPr>
      </w:pPr>
    </w:p>
    <w:p w:rsidR="005540F7" w:rsidRDefault="005540F7" w:rsidP="00681EB5">
      <w:pPr>
        <w:jc w:val="both"/>
        <w:rPr>
          <w:rFonts w:ascii="Courier New" w:hAnsi="Courier New" w:cs="Courier New"/>
          <w:sz w:val="28"/>
          <w:szCs w:val="28"/>
        </w:rPr>
      </w:pPr>
      <w:r>
        <w:rPr>
          <w:rFonts w:ascii="Courier New" w:hAnsi="Courier New" w:cs="Courier New"/>
          <w:sz w:val="28"/>
          <w:szCs w:val="28"/>
        </w:rPr>
        <w:t>Education was and remains a highly controversial topic which divides opinion:</w:t>
      </w:r>
    </w:p>
    <w:p w:rsidR="005540F7" w:rsidRDefault="005540F7" w:rsidP="00681EB5">
      <w:pPr>
        <w:jc w:val="both"/>
        <w:rPr>
          <w:rFonts w:ascii="Courier New" w:hAnsi="Courier New" w:cs="Courier New"/>
          <w:sz w:val="28"/>
          <w:szCs w:val="28"/>
        </w:rPr>
      </w:pPr>
      <w:r>
        <w:rPr>
          <w:rFonts w:ascii="Courier New" w:hAnsi="Courier New" w:cs="Courier New"/>
          <w:sz w:val="28"/>
          <w:szCs w:val="28"/>
        </w:rPr>
        <w:t>Should schools be traditional institutions that promote discipline and the learning of facts or should they be more progressive and promote key skills like group work and independent learning?</w:t>
      </w:r>
    </w:p>
    <w:p w:rsidR="005540F7" w:rsidRDefault="005540F7" w:rsidP="00681EB5">
      <w:pPr>
        <w:jc w:val="both"/>
        <w:rPr>
          <w:rFonts w:ascii="Courier New" w:hAnsi="Courier New" w:cs="Courier New"/>
          <w:sz w:val="28"/>
          <w:szCs w:val="28"/>
        </w:rPr>
      </w:pPr>
      <w:r>
        <w:rPr>
          <w:rFonts w:ascii="Courier New" w:hAnsi="Courier New" w:cs="Courier New"/>
          <w:sz w:val="28"/>
          <w:szCs w:val="28"/>
        </w:rPr>
        <w:t>Above all parents, politicians and students themselves argue about education’s main purpose: should it promote competition and maximise individual progress or should it promote cooperation and greater social equality?</w:t>
      </w:r>
    </w:p>
    <w:p w:rsidR="005540F7" w:rsidRDefault="005540F7" w:rsidP="00681EB5">
      <w:pPr>
        <w:jc w:val="both"/>
        <w:rPr>
          <w:rFonts w:ascii="Courier New" w:hAnsi="Courier New" w:cs="Courier New"/>
          <w:sz w:val="28"/>
          <w:szCs w:val="28"/>
        </w:rPr>
      </w:pPr>
    </w:p>
    <w:p w:rsidR="005540F7" w:rsidRDefault="005540F7" w:rsidP="00681EB5">
      <w:pPr>
        <w:jc w:val="both"/>
        <w:rPr>
          <w:rFonts w:ascii="Courier New" w:hAnsi="Courier New" w:cs="Courier New"/>
          <w:sz w:val="28"/>
          <w:szCs w:val="28"/>
        </w:rPr>
      </w:pPr>
      <w:r>
        <w:rPr>
          <w:rFonts w:ascii="Arial" w:hAnsi="Arial" w:cs="Arial"/>
          <w:noProof/>
          <w:color w:val="1A0DAB"/>
          <w:sz w:val="20"/>
          <w:szCs w:val="20"/>
        </w:rPr>
        <w:lastRenderedPageBreak/>
        <w:drawing>
          <wp:inline distT="0" distB="0" distL="0" distR="0" wp14:anchorId="37249622" wp14:editId="6E157C4E">
            <wp:extent cx="1181100" cy="1181100"/>
            <wp:effectExtent l="0" t="0" r="0" b="0"/>
            <wp:docPr id="4" name="Picture 4" descr="http://t2.gstatic.com/images?q=tbn:ANd9GcR2vhaEgNL3VWoOdBsZ4vA1RsX2bPmF4PSLM_jE267WYuiN6oXfHFjTdQ:https://pbs.twimg.com/profile_images/2467761932/ezugy18j0jp3g2k8xfsu_400x400.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vhaEgNL3VWoOdBsZ4vA1RsX2bPmF4PSLM_jE267WYuiN6oXfHFjTdQ:https://pbs.twimg.com/profile_images/2467761932/ezugy18j0jp3g2k8xfsu_400x400.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5540F7" w:rsidRDefault="005540F7" w:rsidP="005540F7">
      <w:pPr>
        <w:pStyle w:val="ListParagraph"/>
        <w:numPr>
          <w:ilvl w:val="0"/>
          <w:numId w:val="2"/>
        </w:numPr>
        <w:jc w:val="both"/>
        <w:rPr>
          <w:rFonts w:ascii="Courier New" w:hAnsi="Courier New" w:cs="Courier New"/>
          <w:sz w:val="28"/>
          <w:szCs w:val="28"/>
        </w:rPr>
      </w:pPr>
      <w:r>
        <w:rPr>
          <w:rFonts w:ascii="Courier New" w:hAnsi="Courier New" w:cs="Courier New"/>
          <w:sz w:val="28"/>
          <w:szCs w:val="28"/>
        </w:rPr>
        <w:t>Think about your views on the purpose of education.</w:t>
      </w:r>
      <w:r w:rsidR="00415DBB">
        <w:rPr>
          <w:rFonts w:ascii="Courier New" w:hAnsi="Courier New" w:cs="Courier New"/>
          <w:sz w:val="28"/>
          <w:szCs w:val="28"/>
        </w:rPr>
        <w:t xml:space="preserve"> Watch the video on the website to help stimulate your thinking. Record your views. You will have a task to do in class.</w:t>
      </w:r>
    </w:p>
    <w:p w:rsidR="00415DBB" w:rsidRDefault="00415DBB" w:rsidP="00415DBB">
      <w:pPr>
        <w:ind w:left="360"/>
        <w:jc w:val="both"/>
        <w:rPr>
          <w:rFonts w:ascii="Courier New" w:hAnsi="Courier New" w:cs="Courier New"/>
          <w:sz w:val="28"/>
          <w:szCs w:val="28"/>
        </w:rPr>
      </w:pPr>
    </w:p>
    <w:p w:rsidR="00415DBB" w:rsidRPr="00415DBB" w:rsidRDefault="00415DBB" w:rsidP="00415DBB">
      <w:pPr>
        <w:ind w:left="360"/>
        <w:jc w:val="both"/>
        <w:rPr>
          <w:rFonts w:ascii="Courier New" w:hAnsi="Courier New" w:cs="Courier New"/>
          <w:b/>
          <w:sz w:val="28"/>
          <w:szCs w:val="28"/>
          <w:u w:val="single"/>
        </w:rPr>
      </w:pPr>
      <w:proofErr w:type="gramStart"/>
      <w:r w:rsidRPr="00415DBB">
        <w:rPr>
          <w:rFonts w:ascii="Courier New" w:hAnsi="Courier New" w:cs="Courier New"/>
          <w:b/>
          <w:sz w:val="28"/>
          <w:szCs w:val="28"/>
          <w:u w:val="single"/>
        </w:rPr>
        <w:t>The end of the Grammar School?</w:t>
      </w:r>
      <w:proofErr w:type="gramEnd"/>
    </w:p>
    <w:p w:rsidR="00415DBB" w:rsidRDefault="00415DBB" w:rsidP="00415DBB">
      <w:pPr>
        <w:pStyle w:val="ListParagraph"/>
        <w:jc w:val="both"/>
        <w:rPr>
          <w:rFonts w:ascii="Courier New" w:hAnsi="Courier New" w:cs="Courier New"/>
          <w:sz w:val="28"/>
          <w:szCs w:val="28"/>
        </w:rPr>
      </w:pPr>
    </w:p>
    <w:p w:rsidR="00415DBB" w:rsidRDefault="00415DBB" w:rsidP="00415DBB">
      <w:pPr>
        <w:jc w:val="both"/>
        <w:rPr>
          <w:rFonts w:ascii="Courier New" w:hAnsi="Courier New" w:cs="Courier New"/>
          <w:sz w:val="28"/>
          <w:szCs w:val="28"/>
        </w:rPr>
      </w:pPr>
    </w:p>
    <w:p w:rsidR="00415DBB" w:rsidRDefault="00415DBB" w:rsidP="00415DBB">
      <w:pPr>
        <w:jc w:val="both"/>
        <w:rPr>
          <w:rFonts w:ascii="Courier New" w:hAnsi="Courier New" w:cs="Courier New"/>
          <w:sz w:val="28"/>
          <w:szCs w:val="28"/>
        </w:rPr>
      </w:pPr>
      <w:r>
        <w:rPr>
          <w:rFonts w:ascii="Arial" w:hAnsi="Arial" w:cs="Arial"/>
          <w:noProof/>
          <w:color w:val="222222"/>
          <w:sz w:val="21"/>
          <w:szCs w:val="21"/>
        </w:rPr>
        <mc:AlternateContent>
          <mc:Choice Requires="wps">
            <w:drawing>
              <wp:anchor distT="0" distB="0" distL="114300" distR="114300" simplePos="0" relativeHeight="251660288" behindDoc="0" locked="0" layoutInCell="1" allowOverlap="1">
                <wp:simplePos x="0" y="0"/>
                <wp:positionH relativeFrom="column">
                  <wp:posOffset>1562100</wp:posOffset>
                </wp:positionH>
                <wp:positionV relativeFrom="paragraph">
                  <wp:posOffset>-1905</wp:posOffset>
                </wp:positionV>
                <wp:extent cx="3683000" cy="160020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36830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51" w:rsidRPr="00415DBB" w:rsidRDefault="007B1451" w:rsidP="00415DBB">
                            <w:pPr>
                              <w:jc w:val="both"/>
                              <w:rPr>
                                <w:rFonts w:ascii="Courier New" w:hAnsi="Courier New" w:cs="Courier New"/>
                                <w:b/>
                                <w:sz w:val="28"/>
                                <w:szCs w:val="28"/>
                              </w:rPr>
                            </w:pPr>
                            <w:r w:rsidRPr="00415DBB">
                              <w:rPr>
                                <w:rFonts w:ascii="Courier New" w:hAnsi="Courier New" w:cs="Courier New"/>
                                <w:b/>
                                <w:sz w:val="28"/>
                                <w:szCs w:val="28"/>
                              </w:rPr>
                              <w:t>In 1965 Anthony Crosland the Labour Minister for Education published “Circular 10/65”. This document called for the end of the Tri-Partite education system and its replacement with a new “Comprehensive”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23pt;margin-top:-.15pt;width:290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" fillcolor="white [3201]" strokeweight=".5pt">
                <v:textbox>
                  <w:txbxContent>
                    <w:p w:rsidR="007B1451" w:rsidRPr="00415DBB" w:rsidRDefault="007B1451" w:rsidP="00415DBB">
                      <w:pPr>
                        <w:jc w:val="both"/>
                        <w:rPr>
                          <w:rFonts w:ascii="Courier New" w:hAnsi="Courier New" w:cs="Courier New"/>
                          <w:b/>
                          <w:sz w:val="28"/>
                          <w:szCs w:val="28"/>
                        </w:rPr>
                      </w:pPr>
                      <w:r w:rsidRPr="00415DBB">
                        <w:rPr>
                          <w:rFonts w:ascii="Courier New" w:hAnsi="Courier New" w:cs="Courier New"/>
                          <w:b/>
                          <w:sz w:val="28"/>
                          <w:szCs w:val="28"/>
                        </w:rPr>
                        <w:t>In 1965 Anthony Crosland the Labour Minister for Education published “Circular 10/65”. This document called for the end of the Tri-Partite education system and its replacement with a new “Comprehensive” system.</w:t>
                      </w:r>
                    </w:p>
                  </w:txbxContent>
                </v:textbox>
              </v:shape>
            </w:pict>
          </mc:Fallback>
        </mc:AlternateContent>
      </w:r>
      <w:r>
        <w:rPr>
          <w:rFonts w:ascii="Arial" w:hAnsi="Arial" w:cs="Arial"/>
          <w:noProof/>
          <w:color w:val="222222"/>
          <w:sz w:val="21"/>
          <w:szCs w:val="21"/>
        </w:rPr>
        <w:drawing>
          <wp:inline distT="0" distB="0" distL="0" distR="0" wp14:anchorId="11090548" wp14:editId="1D8F920C">
            <wp:extent cx="1485900" cy="1600200"/>
            <wp:effectExtent l="0" t="0" r="0" b="0"/>
            <wp:docPr id="5" name="Picture 5" descr="http://www.quotessays.com/images250_/anthony-crosl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otessays.com/images250_/anthony-croslan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rsidR="00ED043D" w:rsidRDefault="00ED043D" w:rsidP="00415DBB">
      <w:pPr>
        <w:jc w:val="both"/>
        <w:rPr>
          <w:rFonts w:ascii="Courier New" w:hAnsi="Courier New" w:cs="Courier New"/>
          <w:sz w:val="28"/>
          <w:szCs w:val="28"/>
        </w:rPr>
      </w:pPr>
    </w:p>
    <w:p w:rsidR="00415DBB" w:rsidRDefault="00ED043D" w:rsidP="00ED043D">
      <w:pPr>
        <w:jc w:val="center"/>
        <w:rPr>
          <w:rFonts w:ascii="Courier New" w:hAnsi="Courier New" w:cs="Courier New"/>
          <w:sz w:val="28"/>
          <w:szCs w:val="28"/>
        </w:rPr>
      </w:pPr>
      <w:r>
        <w:rPr>
          <w:rFonts w:ascii="Courier New" w:hAnsi="Courier New" w:cs="Courier New"/>
          <w:noProof/>
          <w:sz w:val="28"/>
          <w:szCs w:val="28"/>
        </w:rPr>
        <w:drawing>
          <wp:inline distT="0" distB="0" distL="0" distR="0">
            <wp:extent cx="3759200" cy="302644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200" cy="3026441"/>
                    </a:xfrm>
                    <a:prstGeom prst="rect">
                      <a:avLst/>
                    </a:prstGeom>
                    <a:noFill/>
                    <a:ln>
                      <a:noFill/>
                    </a:ln>
                  </pic:spPr>
                </pic:pic>
              </a:graphicData>
            </a:graphic>
          </wp:inline>
        </w:drawing>
      </w:r>
      <w:r>
        <w:rPr>
          <w:rFonts w:ascii="Courier New" w:hAnsi="Courier New" w:cs="Courier New"/>
          <w:sz w:val="28"/>
          <w:szCs w:val="28"/>
        </w:rPr>
        <w:t>Crosland 1965</w:t>
      </w:r>
    </w:p>
    <w:p w:rsidR="00415DBB" w:rsidRDefault="00415DBB" w:rsidP="00415DBB">
      <w:pPr>
        <w:jc w:val="both"/>
        <w:rPr>
          <w:rFonts w:ascii="Courier New" w:hAnsi="Courier New" w:cs="Courier New"/>
          <w:sz w:val="28"/>
          <w:szCs w:val="28"/>
        </w:rPr>
      </w:pPr>
    </w:p>
    <w:p w:rsidR="00BF3A56" w:rsidRDefault="00BF3A56" w:rsidP="00415DBB">
      <w:pPr>
        <w:jc w:val="both"/>
        <w:rPr>
          <w:rFonts w:ascii="Courier New" w:hAnsi="Courier New" w:cs="Courier New"/>
          <w:sz w:val="28"/>
          <w:szCs w:val="28"/>
        </w:rPr>
      </w:pPr>
      <w:r>
        <w:rPr>
          <w:rFonts w:ascii="Courier New" w:hAnsi="Courier New" w:cs="Courier New"/>
          <w:sz w:val="28"/>
          <w:szCs w:val="28"/>
        </w:rPr>
        <w:t xml:space="preserve">Support for Comprehensive schools continued to build throughout the 1960s and 1970s. Teachers, unions and middle class parents (who in particular were worried that their children would </w:t>
      </w:r>
      <w:r>
        <w:rPr>
          <w:rFonts w:ascii="Courier New" w:hAnsi="Courier New" w:cs="Courier New"/>
          <w:sz w:val="28"/>
          <w:szCs w:val="28"/>
        </w:rPr>
        <w:lastRenderedPageBreak/>
        <w:t>end up in Secondary Modern schools if they failed their 11+</w:t>
      </w:r>
      <w:proofErr w:type="gramStart"/>
      <w:r>
        <w:rPr>
          <w:rFonts w:ascii="Courier New" w:hAnsi="Courier New" w:cs="Courier New"/>
          <w:sz w:val="28"/>
          <w:szCs w:val="28"/>
        </w:rPr>
        <w:t>)were</w:t>
      </w:r>
      <w:proofErr w:type="gramEnd"/>
      <w:r>
        <w:rPr>
          <w:rFonts w:ascii="Courier New" w:hAnsi="Courier New" w:cs="Courier New"/>
          <w:sz w:val="28"/>
          <w:szCs w:val="28"/>
        </w:rPr>
        <w:t xml:space="preserve"> particularly loud in their support for Comprehensive reform.</w:t>
      </w:r>
    </w:p>
    <w:p w:rsidR="00BF3A56" w:rsidRDefault="00BF3A56" w:rsidP="00415DBB">
      <w:pPr>
        <w:jc w:val="both"/>
        <w:rPr>
          <w:rFonts w:ascii="Courier New" w:hAnsi="Courier New" w:cs="Courier New"/>
          <w:sz w:val="28"/>
          <w:szCs w:val="28"/>
        </w:rPr>
      </w:pPr>
    </w:p>
    <w:p w:rsidR="004F6FA0" w:rsidRDefault="00BF3A56" w:rsidP="00415DBB">
      <w:pPr>
        <w:jc w:val="both"/>
        <w:rPr>
          <w:rFonts w:ascii="Courier New" w:hAnsi="Courier New" w:cs="Courier New"/>
          <w:sz w:val="28"/>
          <w:szCs w:val="28"/>
        </w:rPr>
      </w:pPr>
      <w:r>
        <w:rPr>
          <w:rFonts w:ascii="Courier New" w:hAnsi="Courier New" w:cs="Courier New"/>
          <w:sz w:val="28"/>
          <w:szCs w:val="28"/>
        </w:rPr>
        <w:t xml:space="preserve">The Labour Party continued to support comprehensive education throughout the 1970s. </w:t>
      </w:r>
      <w:r w:rsidR="004F6FA0">
        <w:rPr>
          <w:rFonts w:ascii="Courier New" w:hAnsi="Courier New" w:cs="Courier New"/>
          <w:sz w:val="28"/>
          <w:szCs w:val="28"/>
        </w:rPr>
        <w:t>The 1976 Education Act removed selection of pupils for schools by exam or any other means.</w:t>
      </w:r>
    </w:p>
    <w:p w:rsidR="00BF3A56" w:rsidRDefault="004F6FA0" w:rsidP="004F6FA0">
      <w:pPr>
        <w:jc w:val="center"/>
        <w:rPr>
          <w:rFonts w:ascii="Courier New" w:hAnsi="Courier New" w:cs="Courier New"/>
          <w:sz w:val="28"/>
          <w:szCs w:val="28"/>
        </w:rPr>
      </w:pPr>
      <w:r>
        <w:rPr>
          <w:rFonts w:ascii="Courier New" w:hAnsi="Courier New" w:cs="Courier New"/>
          <w:noProof/>
          <w:sz w:val="28"/>
          <w:szCs w:val="28"/>
        </w:rPr>
        <w:drawing>
          <wp:inline distT="0" distB="0" distL="0" distR="0">
            <wp:extent cx="2654300" cy="1879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comprehensives.bmp"/>
                    <pic:cNvPicPr/>
                  </pic:nvPicPr>
                  <pic:blipFill>
                    <a:blip r:embed="rId13">
                      <a:extLst>
                        <a:ext uri="{28A0092B-C50C-407E-A947-70E740481C1C}">
                          <a14:useLocalDpi xmlns:a14="http://schemas.microsoft.com/office/drawing/2010/main" val="0"/>
                        </a:ext>
                      </a:extLst>
                    </a:blip>
                    <a:stretch>
                      <a:fillRect/>
                    </a:stretch>
                  </pic:blipFill>
                  <pic:spPr>
                    <a:xfrm>
                      <a:off x="0" y="0"/>
                      <a:ext cx="2655931" cy="1880755"/>
                    </a:xfrm>
                    <a:prstGeom prst="rect">
                      <a:avLst/>
                    </a:prstGeom>
                  </pic:spPr>
                </pic:pic>
              </a:graphicData>
            </a:graphic>
          </wp:inline>
        </w:drawing>
      </w:r>
    </w:p>
    <w:p w:rsidR="004F6FA0" w:rsidRDefault="004F6FA0" w:rsidP="004F6FA0">
      <w:pPr>
        <w:jc w:val="center"/>
        <w:rPr>
          <w:rFonts w:ascii="Courier New" w:hAnsi="Courier New" w:cs="Courier New"/>
          <w:sz w:val="28"/>
          <w:szCs w:val="28"/>
        </w:rPr>
      </w:pPr>
    </w:p>
    <w:p w:rsidR="004F6FA0" w:rsidRPr="004F6FA0" w:rsidRDefault="004F6FA0" w:rsidP="004F6FA0">
      <w:pPr>
        <w:spacing w:before="100" w:beforeAutospacing="1" w:after="100" w:afterAutospacing="1" w:line="312" w:lineRule="auto"/>
        <w:outlineLvl w:val="1"/>
        <w:rPr>
          <w:b/>
          <w:bCs/>
          <w:sz w:val="28"/>
          <w:szCs w:val="28"/>
        </w:rPr>
      </w:pPr>
      <w:r>
        <w:rPr>
          <w:rFonts w:ascii="Arial" w:hAnsi="Arial" w:cs="Arial"/>
          <w:noProof/>
          <w:color w:val="1A0DAB"/>
          <w:sz w:val="20"/>
          <w:szCs w:val="20"/>
        </w:rPr>
        <w:drawing>
          <wp:inline distT="0" distB="0" distL="0" distR="0" wp14:anchorId="3380D63C" wp14:editId="4B186703">
            <wp:extent cx="1016000" cy="939800"/>
            <wp:effectExtent l="0" t="0" r="0" b="0"/>
            <wp:docPr id="10" name="Picture 10" descr="http://t3.gstatic.com/images?q=tbn:ANd9GcQ3yzN6QB7BQxrFVKuF5Jvl7wwfSp1osa4IqdWjfrC59NCUvU2S8JyNbrk:www.eslstation.net/ESL310L/dictionary.bk.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3yzN6QB7BQxrFVKuF5Jvl7wwfSp1osa4IqdWjfrC59NCUvU2S8JyNbrk:www.eslstation.net/ESL310L/dictionary.bk.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939800"/>
                    </a:xfrm>
                    <a:prstGeom prst="rect">
                      <a:avLst/>
                    </a:prstGeom>
                    <a:noFill/>
                    <a:ln>
                      <a:noFill/>
                    </a:ln>
                  </pic:spPr>
                </pic:pic>
              </a:graphicData>
            </a:graphic>
          </wp:inline>
        </w:drawing>
      </w:r>
      <w:proofErr w:type="gramStart"/>
      <w:r w:rsidRPr="004F6FA0">
        <w:rPr>
          <w:rFonts w:ascii="Arial Unicode MS" w:eastAsia="Arial Unicode MS" w:hAnsi="Arial Unicode MS" w:cs="Arial Unicode MS"/>
          <w:b/>
          <w:bCs/>
          <w:color w:val="0000FF"/>
          <w:sz w:val="28"/>
          <w:szCs w:val="28"/>
        </w:rPr>
        <w:t>comprehensive</w:t>
      </w:r>
      <w:proofErr w:type="gramEnd"/>
      <w:r w:rsidRPr="004F6FA0">
        <w:rPr>
          <w:rFonts w:ascii="Arial Unicode MS" w:eastAsia="Arial Unicode MS" w:hAnsi="Arial Unicode MS" w:cs="Arial Unicode MS"/>
          <w:b/>
          <w:bCs/>
          <w:color w:val="0000FF"/>
          <w:sz w:val="28"/>
          <w:szCs w:val="28"/>
        </w:rPr>
        <w:t xml:space="preserve"> education/system</w:t>
      </w:r>
    </w:p>
    <w:p w:rsidR="004F6FA0" w:rsidRDefault="004F6FA0" w:rsidP="004F6FA0">
      <w:pPr>
        <w:jc w:val="center"/>
        <w:rPr>
          <w:rFonts w:ascii="Arial" w:hAnsi="Arial" w:cs="Arial"/>
          <w:b/>
        </w:rPr>
      </w:pPr>
      <w:r w:rsidRPr="004F6FA0">
        <w:rPr>
          <w:vanish/>
        </w:rPr>
        <w:t>SES</w:t>
      </w:r>
      <w:r w:rsidRPr="004F6FA0">
        <w:t xml:space="preserve"> </w:t>
      </w:r>
      <w:proofErr w:type="gramStart"/>
      <w:r w:rsidRPr="004F6FA0">
        <w:rPr>
          <w:rFonts w:ascii="Arial" w:hAnsi="Arial" w:cs="Arial"/>
          <w:b/>
        </w:rPr>
        <w:t>a</w:t>
      </w:r>
      <w:proofErr w:type="gramEnd"/>
      <w:r w:rsidRPr="004F6FA0">
        <w:rPr>
          <w:rFonts w:ascii="Arial" w:hAnsi="Arial" w:cs="Arial"/>
          <w:b/>
        </w:rPr>
        <w:t xml:space="preserve"> system of education in Britain in which children of different abilities go to the same school and are taught together</w:t>
      </w:r>
    </w:p>
    <w:p w:rsidR="004F6FA0" w:rsidRDefault="004F6FA0" w:rsidP="004F6FA0">
      <w:pPr>
        <w:jc w:val="center"/>
        <w:rPr>
          <w:rFonts w:ascii="Arial" w:hAnsi="Arial" w:cs="Arial"/>
          <w:b/>
        </w:rPr>
      </w:pPr>
    </w:p>
    <w:p w:rsidR="004F6FA0" w:rsidRPr="004F6FA0" w:rsidRDefault="004F6FA0" w:rsidP="004F6FA0">
      <w:pPr>
        <w:jc w:val="center"/>
        <w:rPr>
          <w:rFonts w:ascii="Arial" w:hAnsi="Arial" w:cs="Arial"/>
          <w:b/>
          <w:sz w:val="28"/>
          <w:szCs w:val="28"/>
        </w:rPr>
      </w:pPr>
    </w:p>
    <w:p w:rsidR="004F6FA0" w:rsidRDefault="004F6FA0" w:rsidP="004F6FA0">
      <w:pPr>
        <w:rPr>
          <w:rFonts w:ascii="Courier New" w:hAnsi="Courier New" w:cs="Courier New"/>
          <w:sz w:val="28"/>
          <w:szCs w:val="28"/>
        </w:rPr>
      </w:pPr>
      <w:r>
        <w:rPr>
          <w:rFonts w:ascii="Arial" w:hAnsi="Arial" w:cs="Arial"/>
          <w:noProof/>
          <w:color w:val="1A0DAB"/>
          <w:sz w:val="20"/>
          <w:szCs w:val="20"/>
        </w:rPr>
        <w:drawing>
          <wp:inline distT="0" distB="0" distL="0" distR="0" wp14:anchorId="312B14AA" wp14:editId="5CC49AD1">
            <wp:extent cx="1181100" cy="1181100"/>
            <wp:effectExtent l="0" t="0" r="0" b="0"/>
            <wp:docPr id="9" name="Picture 9" descr="http://t2.gstatic.com/images?q=tbn:ANd9GcR2vhaEgNL3VWoOdBsZ4vA1RsX2bPmF4PSLM_jE267WYuiN6oXfHFjTdQ:https://pbs.twimg.com/profile_images/2467761932/ezugy18j0jp3g2k8xfsu_400x400.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vhaEgNL3VWoOdBsZ4vA1RsX2bPmF4PSLM_jE267WYuiN6oXfHFjTdQ:https://pbs.twimg.com/profile_images/2467761932/ezugy18j0jp3g2k8xfsu_400x400.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4F6FA0" w:rsidRDefault="004F6FA0" w:rsidP="004F6FA0">
      <w:pPr>
        <w:pStyle w:val="ListParagraph"/>
        <w:numPr>
          <w:ilvl w:val="0"/>
          <w:numId w:val="2"/>
        </w:numPr>
        <w:jc w:val="both"/>
        <w:rPr>
          <w:rFonts w:ascii="Courier New" w:hAnsi="Courier New" w:cs="Courier New"/>
          <w:sz w:val="28"/>
          <w:szCs w:val="28"/>
        </w:rPr>
      </w:pPr>
      <w:r>
        <w:rPr>
          <w:rFonts w:ascii="Courier New" w:hAnsi="Courier New" w:cs="Courier New"/>
          <w:sz w:val="28"/>
          <w:szCs w:val="28"/>
        </w:rPr>
        <w:t>Think about arguments in favour of comprehensive schools and arguments against. Use the website links to articles on this debate on the History site to support your thinking. You will be given a task on these arguments in class.</w:t>
      </w:r>
    </w:p>
    <w:p w:rsidR="004F6FA0" w:rsidRDefault="004F6FA0" w:rsidP="004F6FA0">
      <w:pPr>
        <w:jc w:val="both"/>
        <w:rPr>
          <w:rFonts w:ascii="Courier New" w:hAnsi="Courier New" w:cs="Courier New"/>
          <w:sz w:val="28"/>
          <w:szCs w:val="28"/>
        </w:rPr>
      </w:pPr>
    </w:p>
    <w:p w:rsidR="004F6FA0" w:rsidRDefault="004F6FA0" w:rsidP="004F6FA0">
      <w:pPr>
        <w:jc w:val="both"/>
        <w:rPr>
          <w:rFonts w:ascii="Courier New" w:hAnsi="Courier New" w:cs="Courier New"/>
          <w:sz w:val="28"/>
          <w:szCs w:val="28"/>
        </w:rPr>
      </w:pPr>
    </w:p>
    <w:p w:rsidR="004F6FA0" w:rsidRDefault="004F6FA0" w:rsidP="004F6FA0">
      <w:pPr>
        <w:jc w:val="both"/>
        <w:rPr>
          <w:rFonts w:ascii="Courier New" w:hAnsi="Courier New" w:cs="Courier New"/>
          <w:b/>
          <w:sz w:val="28"/>
          <w:szCs w:val="28"/>
          <w:u w:val="single"/>
        </w:rPr>
      </w:pPr>
      <w:r w:rsidRPr="004F6FA0">
        <w:rPr>
          <w:rFonts w:ascii="Courier New" w:hAnsi="Courier New" w:cs="Courier New"/>
          <w:b/>
          <w:sz w:val="28"/>
          <w:szCs w:val="28"/>
          <w:u w:val="single"/>
        </w:rPr>
        <w:lastRenderedPageBreak/>
        <w:t>Two Views on Grammar V Comprehensive:</w:t>
      </w:r>
    </w:p>
    <w:p w:rsidR="004F6FA0" w:rsidRDefault="004F6FA0" w:rsidP="004F6FA0">
      <w:pPr>
        <w:jc w:val="both"/>
        <w:rPr>
          <w:rFonts w:ascii="Courier New" w:hAnsi="Courier New" w:cs="Courier New"/>
          <w:b/>
          <w:sz w:val="28"/>
          <w:szCs w:val="28"/>
          <w:u w:val="single"/>
        </w:rPr>
      </w:pPr>
    </w:p>
    <w:p w:rsidR="004F6FA0" w:rsidRDefault="004F6FA0" w:rsidP="004F6FA0">
      <w:pPr>
        <w:jc w:val="center"/>
        <w:rPr>
          <w:rFonts w:ascii="Courier New" w:hAnsi="Courier New" w:cs="Courier New"/>
          <w:b/>
          <w:sz w:val="28"/>
          <w:szCs w:val="28"/>
          <w:u w:val="single"/>
        </w:rPr>
      </w:pPr>
      <w:r>
        <w:rPr>
          <w:rFonts w:ascii="Courier New" w:hAnsi="Courier New" w:cs="Courier New"/>
          <w:b/>
          <w:noProof/>
          <w:sz w:val="28"/>
          <w:szCs w:val="28"/>
          <w:u w:val="single"/>
        </w:rPr>
        <w:drawing>
          <wp:inline distT="0" distB="0" distL="0" distR="0">
            <wp:extent cx="3657600" cy="435333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boy.bmp"/>
                    <pic:cNvPicPr/>
                  </pic:nvPicPr>
                  <pic:blipFill>
                    <a:blip r:embed="rId16">
                      <a:extLst>
                        <a:ext uri="{28A0092B-C50C-407E-A947-70E740481C1C}">
                          <a14:useLocalDpi xmlns:a14="http://schemas.microsoft.com/office/drawing/2010/main" val="0"/>
                        </a:ext>
                      </a:extLst>
                    </a:blip>
                    <a:stretch>
                      <a:fillRect/>
                    </a:stretch>
                  </pic:blipFill>
                  <pic:spPr>
                    <a:xfrm>
                      <a:off x="0" y="0"/>
                      <a:ext cx="3642225" cy="4335035"/>
                    </a:xfrm>
                    <a:prstGeom prst="rect">
                      <a:avLst/>
                    </a:prstGeom>
                  </pic:spPr>
                </pic:pic>
              </a:graphicData>
            </a:graphic>
          </wp:inline>
        </w:drawing>
      </w:r>
    </w:p>
    <w:p w:rsidR="004F6FA0" w:rsidRDefault="004F6FA0" w:rsidP="004F6FA0">
      <w:pPr>
        <w:jc w:val="center"/>
        <w:rPr>
          <w:rFonts w:ascii="Courier New" w:hAnsi="Courier New" w:cs="Courier New"/>
          <w:b/>
          <w:sz w:val="28"/>
          <w:szCs w:val="28"/>
          <w:u w:val="single"/>
        </w:rPr>
      </w:pPr>
    </w:p>
    <w:p w:rsidR="004F6FA0" w:rsidRDefault="004F6FA0" w:rsidP="004F6FA0">
      <w:pPr>
        <w:jc w:val="center"/>
        <w:rPr>
          <w:rFonts w:ascii="Courier New" w:hAnsi="Courier New" w:cs="Courier New"/>
          <w:b/>
          <w:sz w:val="28"/>
          <w:szCs w:val="28"/>
          <w:u w:val="single"/>
        </w:rPr>
      </w:pPr>
      <w:r>
        <w:rPr>
          <w:rFonts w:ascii="Courier New" w:hAnsi="Courier New" w:cs="Courier New"/>
          <w:b/>
          <w:noProof/>
          <w:sz w:val="28"/>
          <w:szCs w:val="28"/>
          <w:u w:val="single"/>
        </w:rPr>
        <w:drawing>
          <wp:inline distT="0" distB="0" distL="0" distR="0">
            <wp:extent cx="4217130" cy="369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grammar view.bmp"/>
                    <pic:cNvPicPr/>
                  </pic:nvPicPr>
                  <pic:blipFill>
                    <a:blip r:embed="rId17">
                      <a:extLst>
                        <a:ext uri="{28A0092B-C50C-407E-A947-70E740481C1C}">
                          <a14:useLocalDpi xmlns:a14="http://schemas.microsoft.com/office/drawing/2010/main" val="0"/>
                        </a:ext>
                      </a:extLst>
                    </a:blip>
                    <a:stretch>
                      <a:fillRect/>
                    </a:stretch>
                  </pic:blipFill>
                  <pic:spPr>
                    <a:xfrm>
                      <a:off x="0" y="0"/>
                      <a:ext cx="4210034" cy="3689482"/>
                    </a:xfrm>
                    <a:prstGeom prst="rect">
                      <a:avLst/>
                    </a:prstGeom>
                  </pic:spPr>
                </pic:pic>
              </a:graphicData>
            </a:graphic>
          </wp:inline>
        </w:drawing>
      </w:r>
    </w:p>
    <w:p w:rsidR="004F6FA0" w:rsidRDefault="004F6FA0" w:rsidP="004F6FA0">
      <w:pPr>
        <w:jc w:val="center"/>
        <w:rPr>
          <w:rFonts w:ascii="Courier New" w:hAnsi="Courier New" w:cs="Courier New"/>
          <w:b/>
          <w:sz w:val="28"/>
          <w:szCs w:val="28"/>
          <w:u w:val="single"/>
        </w:rPr>
      </w:pPr>
    </w:p>
    <w:p w:rsidR="004F6FA0" w:rsidRDefault="004F6FA0" w:rsidP="004F6FA0">
      <w:pPr>
        <w:rPr>
          <w:rFonts w:ascii="Courier New" w:hAnsi="Courier New" w:cs="Courier New"/>
          <w:b/>
          <w:sz w:val="28"/>
          <w:szCs w:val="28"/>
          <w:u w:val="single"/>
        </w:rPr>
      </w:pPr>
      <w:r>
        <w:rPr>
          <w:rFonts w:ascii="Arial" w:hAnsi="Arial" w:cs="Arial"/>
          <w:noProof/>
          <w:color w:val="1A0DAB"/>
          <w:sz w:val="20"/>
          <w:szCs w:val="20"/>
        </w:rPr>
        <w:drawing>
          <wp:inline distT="0" distB="0" distL="0" distR="0" wp14:anchorId="1DDBA2FC" wp14:editId="0E085718">
            <wp:extent cx="1181100" cy="1181100"/>
            <wp:effectExtent l="0" t="0" r="0" b="0"/>
            <wp:docPr id="13" name="Picture 13" descr="http://t2.gstatic.com/images?q=tbn:ANd9GcR2vhaEgNL3VWoOdBsZ4vA1RsX2bPmF4PSLM_jE267WYuiN6oXfHFjTdQ:https://pbs.twimg.com/profile_images/2467761932/ezugy18j0jp3g2k8xfsu_400x400.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vhaEgNL3VWoOdBsZ4vA1RsX2bPmF4PSLM_jE267WYuiN6oXfHFjTdQ:https://pbs.twimg.com/profile_images/2467761932/ezugy18j0jp3g2k8xfsu_400x400.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4F6FA0" w:rsidRPr="00434E24" w:rsidRDefault="004F6FA0" w:rsidP="00434E24">
      <w:pPr>
        <w:pStyle w:val="ListParagraph"/>
        <w:numPr>
          <w:ilvl w:val="0"/>
          <w:numId w:val="2"/>
        </w:numPr>
        <w:jc w:val="both"/>
        <w:rPr>
          <w:rFonts w:ascii="Courier New" w:hAnsi="Courier New" w:cs="Courier New"/>
          <w:b/>
          <w:sz w:val="28"/>
          <w:szCs w:val="28"/>
          <w:u w:val="single"/>
        </w:rPr>
      </w:pPr>
      <w:r>
        <w:rPr>
          <w:rFonts w:ascii="Courier New" w:hAnsi="Courier New" w:cs="Courier New"/>
          <w:sz w:val="28"/>
          <w:szCs w:val="28"/>
        </w:rPr>
        <w:t xml:space="preserve">Read the views expressed in sources D and E. Think about why </w:t>
      </w:r>
      <w:r w:rsidR="00434E24">
        <w:rPr>
          <w:rFonts w:ascii="Courier New" w:hAnsi="Courier New" w:cs="Courier New"/>
          <w:sz w:val="28"/>
          <w:szCs w:val="28"/>
        </w:rPr>
        <w:t>the author of source D might support Grammar schools and the author of source E might oppose them. Identify reasons given for their views, highlight or annotate quotes from the sources which show these views. Can you link any of their viewpoints to arguments you have identified from Flip activity 2.</w:t>
      </w:r>
    </w:p>
    <w:p w:rsidR="00434E24" w:rsidRDefault="00434E24" w:rsidP="00434E24">
      <w:pPr>
        <w:jc w:val="both"/>
        <w:rPr>
          <w:rFonts w:ascii="Courier New" w:hAnsi="Courier New" w:cs="Courier New"/>
          <w:b/>
          <w:sz w:val="28"/>
          <w:szCs w:val="28"/>
          <w:u w:val="single"/>
        </w:rPr>
      </w:pPr>
    </w:p>
    <w:p w:rsidR="00434E24" w:rsidRPr="001E6E54" w:rsidRDefault="00434E24" w:rsidP="00434E24">
      <w:pPr>
        <w:jc w:val="both"/>
        <w:rPr>
          <w:rFonts w:ascii="Courier New" w:hAnsi="Courier New" w:cs="Courier New"/>
          <w:sz w:val="28"/>
          <w:szCs w:val="28"/>
        </w:rPr>
      </w:pPr>
      <w:r w:rsidRPr="001E6E54">
        <w:rPr>
          <w:rFonts w:ascii="Courier New" w:hAnsi="Courier New" w:cs="Courier New"/>
          <w:sz w:val="28"/>
          <w:szCs w:val="28"/>
        </w:rPr>
        <w:t xml:space="preserve">You </w:t>
      </w:r>
      <w:r w:rsidR="001E6E54" w:rsidRPr="001E6E54">
        <w:rPr>
          <w:rFonts w:ascii="Courier New" w:hAnsi="Courier New" w:cs="Courier New"/>
          <w:sz w:val="28"/>
          <w:szCs w:val="28"/>
        </w:rPr>
        <w:t>will carry out a SOLO activity on this topic.</w:t>
      </w:r>
    </w:p>
    <w:p w:rsidR="004F6FA0" w:rsidRDefault="004F6FA0" w:rsidP="004F6FA0">
      <w:pPr>
        <w:jc w:val="both"/>
        <w:rPr>
          <w:rFonts w:ascii="Courier New" w:hAnsi="Courier New" w:cs="Courier New"/>
          <w:sz w:val="28"/>
          <w:szCs w:val="28"/>
        </w:rPr>
      </w:pPr>
    </w:p>
    <w:p w:rsidR="001E6E54" w:rsidRDefault="001E6E54" w:rsidP="001E6E54">
      <w:pPr>
        <w:rPr>
          <w:rFonts w:asciiTheme="minorHAnsi" w:hAnsiTheme="minorHAnsi"/>
          <w:b/>
          <w:color w:val="FF0000"/>
          <w:sz w:val="56"/>
          <w:szCs w:val="56"/>
        </w:rPr>
      </w:pPr>
      <w:r>
        <w:rPr>
          <w:noProof/>
        </w:rPr>
        <mc:AlternateContent>
          <mc:Choice Requires="wps">
            <w:drawing>
              <wp:anchor distT="0" distB="0" distL="114300" distR="114300" simplePos="0" relativeHeight="251661312" behindDoc="0" locked="0" layoutInCell="1" allowOverlap="1">
                <wp:simplePos x="0" y="0"/>
                <wp:positionH relativeFrom="column">
                  <wp:posOffset>698500</wp:posOffset>
                </wp:positionH>
                <wp:positionV relativeFrom="paragraph">
                  <wp:posOffset>61595</wp:posOffset>
                </wp:positionV>
                <wp:extent cx="4597400" cy="96520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4597400" cy="96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451" w:rsidRDefault="007B1451" w:rsidP="001E6E54">
                            <w:pPr>
                              <w:jc w:val="center"/>
                              <w:rPr>
                                <w:rFonts w:asciiTheme="minorHAnsi" w:hAnsiTheme="minorHAnsi"/>
                                <w:b/>
                                <w:color w:val="FF0000"/>
                                <w:sz w:val="56"/>
                                <w:szCs w:val="56"/>
                              </w:rPr>
                            </w:pPr>
                            <w:r w:rsidRPr="004D3919">
                              <w:rPr>
                                <w:rFonts w:asciiTheme="minorHAnsi" w:hAnsiTheme="minorHAnsi"/>
                                <w:b/>
                                <w:i/>
                                <w:color w:val="FF0000"/>
                                <w:sz w:val="56"/>
                                <w:szCs w:val="56"/>
                              </w:rPr>
                              <w:t>Evaluating</w:t>
                            </w:r>
                            <w:r w:rsidRPr="004D3919">
                              <w:rPr>
                                <w:rFonts w:asciiTheme="minorHAnsi" w:hAnsiTheme="minorHAnsi"/>
                                <w:b/>
                                <w:color w:val="FF0000"/>
                                <w:sz w:val="56"/>
                                <w:szCs w:val="56"/>
                              </w:rPr>
                              <w:t xml:space="preserve"> the </w:t>
                            </w:r>
                            <w:r w:rsidRPr="004D3919">
                              <w:rPr>
                                <w:rFonts w:asciiTheme="minorHAnsi" w:hAnsiTheme="minorHAnsi"/>
                                <w:b/>
                                <w:i/>
                                <w:color w:val="FF0000"/>
                                <w:sz w:val="56"/>
                                <w:szCs w:val="56"/>
                              </w:rPr>
                              <w:t>Reliability</w:t>
                            </w:r>
                            <w:r w:rsidRPr="004D3919">
                              <w:rPr>
                                <w:rFonts w:asciiTheme="minorHAnsi" w:hAnsiTheme="minorHAnsi"/>
                                <w:b/>
                                <w:color w:val="FF0000"/>
                                <w:sz w:val="56"/>
                                <w:szCs w:val="56"/>
                              </w:rPr>
                              <w:t xml:space="preserve"> of Sources</w:t>
                            </w:r>
                          </w:p>
                          <w:p w:rsidR="007B1451" w:rsidRDefault="007B1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55pt;margin-top:4.85pt;width:362pt;height: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" fillcolor="white [3201]" strokeweight=".5pt">
                <v:textbox>
                  <w:txbxContent>
                    <w:p w:rsidR="007B1451" w:rsidRDefault="007B1451" w:rsidP="001E6E54">
                      <w:pPr>
                        <w:jc w:val="center"/>
                        <w:rPr>
                          <w:rFonts w:asciiTheme="minorHAnsi" w:hAnsiTheme="minorHAnsi"/>
                          <w:b/>
                          <w:color w:val="FF0000"/>
                          <w:sz w:val="56"/>
                          <w:szCs w:val="56"/>
                        </w:rPr>
                      </w:pPr>
                      <w:r w:rsidRPr="004D3919">
                        <w:rPr>
                          <w:rFonts w:asciiTheme="minorHAnsi" w:hAnsiTheme="minorHAnsi"/>
                          <w:b/>
                          <w:i/>
                          <w:color w:val="FF0000"/>
                          <w:sz w:val="56"/>
                          <w:szCs w:val="56"/>
                        </w:rPr>
                        <w:t>Evaluating</w:t>
                      </w:r>
                      <w:r w:rsidRPr="004D3919">
                        <w:rPr>
                          <w:rFonts w:asciiTheme="minorHAnsi" w:hAnsiTheme="minorHAnsi"/>
                          <w:b/>
                          <w:color w:val="FF0000"/>
                          <w:sz w:val="56"/>
                          <w:szCs w:val="56"/>
                        </w:rPr>
                        <w:t xml:space="preserve"> the </w:t>
                      </w:r>
                      <w:r w:rsidRPr="004D3919">
                        <w:rPr>
                          <w:rFonts w:asciiTheme="minorHAnsi" w:hAnsiTheme="minorHAnsi"/>
                          <w:b/>
                          <w:i/>
                          <w:color w:val="FF0000"/>
                          <w:sz w:val="56"/>
                          <w:szCs w:val="56"/>
                        </w:rPr>
                        <w:t>Reliability</w:t>
                      </w:r>
                      <w:r w:rsidRPr="004D3919">
                        <w:rPr>
                          <w:rFonts w:asciiTheme="minorHAnsi" w:hAnsiTheme="minorHAnsi"/>
                          <w:b/>
                          <w:color w:val="FF0000"/>
                          <w:sz w:val="56"/>
                          <w:szCs w:val="56"/>
                        </w:rPr>
                        <w:t xml:space="preserve"> of Sources</w:t>
                      </w:r>
                    </w:p>
                    <w:p w:rsidR="007B1451" w:rsidRDefault="007B1451"/>
                  </w:txbxContent>
                </v:textbox>
              </v:shape>
            </w:pict>
          </mc:Fallback>
        </mc:AlternateContent>
      </w:r>
      <w:r>
        <w:rPr>
          <w:noProof/>
        </w:rPr>
        <w:drawing>
          <wp:inline distT="0" distB="0" distL="0" distR="0" wp14:anchorId="7A62B086" wp14:editId="371B009D">
            <wp:extent cx="692403" cy="1193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94979" cy="1198241"/>
                    </a:xfrm>
                    <a:prstGeom prst="rect">
                      <a:avLst/>
                    </a:prstGeom>
                  </pic:spPr>
                </pic:pic>
              </a:graphicData>
            </a:graphic>
          </wp:inline>
        </w:drawing>
      </w:r>
      <w:r w:rsidRPr="001E6E54">
        <w:rPr>
          <w:rFonts w:asciiTheme="minorHAnsi" w:hAnsiTheme="minorHAnsi"/>
          <w:b/>
          <w:i/>
          <w:color w:val="FF0000"/>
          <w:sz w:val="56"/>
          <w:szCs w:val="56"/>
        </w:rPr>
        <w:t xml:space="preserve"> </w:t>
      </w:r>
    </w:p>
    <w:p w:rsidR="004F6FA0" w:rsidRDefault="001E6E54" w:rsidP="004F6FA0">
      <w:pPr>
        <w:jc w:val="both"/>
        <w:rPr>
          <w:rFonts w:ascii="Courier New" w:hAnsi="Courier New" w:cs="Courier New"/>
          <w:b/>
          <w:sz w:val="28"/>
          <w:szCs w:val="28"/>
        </w:rPr>
      </w:pPr>
      <w:r w:rsidRPr="001E6E54">
        <w:rPr>
          <w:rFonts w:ascii="Courier New" w:hAnsi="Courier New" w:cs="Courier New"/>
          <w:b/>
          <w:sz w:val="28"/>
          <w:szCs w:val="28"/>
        </w:rPr>
        <w:t>How reliable are sources D and E as evidence of pupil’s experience of education in England before the comprehensive reforms?</w:t>
      </w:r>
    </w:p>
    <w:p w:rsidR="0094627C" w:rsidRDefault="0094627C" w:rsidP="004F6FA0">
      <w:pPr>
        <w:jc w:val="both"/>
        <w:rPr>
          <w:rFonts w:ascii="Courier New" w:hAnsi="Courier New" w:cs="Courier New"/>
          <w:b/>
          <w:sz w:val="28"/>
          <w:szCs w:val="28"/>
        </w:rPr>
      </w:pPr>
    </w:p>
    <w:p w:rsidR="0094627C" w:rsidRDefault="0094627C" w:rsidP="004F6FA0">
      <w:pPr>
        <w:jc w:val="both"/>
        <w:rPr>
          <w:rFonts w:ascii="Courier New" w:hAnsi="Courier New" w:cs="Courier New"/>
          <w:b/>
          <w:sz w:val="28"/>
          <w:szCs w:val="28"/>
        </w:rPr>
      </w:pPr>
    </w:p>
    <w:p w:rsidR="0094627C" w:rsidRDefault="0094627C" w:rsidP="004F6FA0">
      <w:pPr>
        <w:jc w:val="both"/>
        <w:rPr>
          <w:rFonts w:ascii="Courier New" w:hAnsi="Courier New" w:cs="Courier New"/>
          <w:b/>
          <w:sz w:val="28"/>
          <w:szCs w:val="28"/>
          <w:u w:val="single"/>
        </w:rPr>
      </w:pPr>
      <w:r w:rsidRPr="0094627C">
        <w:rPr>
          <w:rFonts w:ascii="Courier New" w:hAnsi="Courier New" w:cs="Courier New"/>
          <w:b/>
          <w:sz w:val="28"/>
          <w:szCs w:val="28"/>
          <w:u w:val="single"/>
        </w:rPr>
        <w:t>Progressive Education:</w:t>
      </w:r>
    </w:p>
    <w:p w:rsidR="0094627C" w:rsidRDefault="0094627C" w:rsidP="004F6FA0">
      <w:pPr>
        <w:jc w:val="both"/>
        <w:rPr>
          <w:rFonts w:ascii="Courier New" w:hAnsi="Courier New" w:cs="Courier New"/>
          <w:b/>
          <w:sz w:val="28"/>
          <w:szCs w:val="28"/>
          <w:u w:val="single"/>
        </w:rPr>
      </w:pPr>
    </w:p>
    <w:p w:rsidR="0094627C" w:rsidRDefault="0094627C" w:rsidP="004F6FA0">
      <w:pPr>
        <w:jc w:val="both"/>
        <w:rPr>
          <w:rFonts w:ascii="Courier New" w:hAnsi="Courier New" w:cs="Courier New"/>
          <w:sz w:val="28"/>
          <w:szCs w:val="28"/>
        </w:rPr>
      </w:pPr>
      <w:r>
        <w:rPr>
          <w:rFonts w:ascii="Courier New" w:hAnsi="Courier New" w:cs="Courier New"/>
          <w:sz w:val="28"/>
          <w:szCs w:val="28"/>
        </w:rPr>
        <w:t>Local Education Authorities (LEAs) did not have the power to control head teachers who wanted to try different teaching methods in their schools. As a result there were sometimes large variations in the way pupils were being taught at different schools.</w:t>
      </w:r>
    </w:p>
    <w:p w:rsidR="0094627C" w:rsidRDefault="0094627C" w:rsidP="004F6FA0">
      <w:pPr>
        <w:jc w:val="both"/>
        <w:rPr>
          <w:rFonts w:ascii="Courier New" w:hAnsi="Courier New" w:cs="Courier New"/>
          <w:sz w:val="28"/>
          <w:szCs w:val="28"/>
        </w:rPr>
      </w:pPr>
    </w:p>
    <w:p w:rsidR="0094627C" w:rsidRDefault="0094627C" w:rsidP="004F6FA0">
      <w:pPr>
        <w:jc w:val="both"/>
        <w:rPr>
          <w:rFonts w:ascii="Courier New" w:hAnsi="Courier New" w:cs="Courier New"/>
          <w:b/>
          <w:sz w:val="28"/>
          <w:szCs w:val="28"/>
        </w:rPr>
      </w:pPr>
      <w:r>
        <w:rPr>
          <w:rFonts w:ascii="Courier New" w:hAnsi="Courier New" w:cs="Courier New"/>
          <w:sz w:val="28"/>
          <w:szCs w:val="28"/>
        </w:rPr>
        <w:t xml:space="preserve">Many teachers began to introduce progressive methods championed in the </w:t>
      </w:r>
      <w:r w:rsidRPr="0094627C">
        <w:rPr>
          <w:rFonts w:ascii="Courier New" w:hAnsi="Courier New" w:cs="Courier New"/>
          <w:b/>
          <w:sz w:val="28"/>
          <w:szCs w:val="28"/>
        </w:rPr>
        <w:t xml:space="preserve">1967 </w:t>
      </w:r>
      <w:proofErr w:type="spellStart"/>
      <w:r w:rsidRPr="0094627C">
        <w:rPr>
          <w:rFonts w:ascii="Courier New" w:hAnsi="Courier New" w:cs="Courier New"/>
          <w:b/>
          <w:sz w:val="28"/>
          <w:szCs w:val="28"/>
        </w:rPr>
        <w:t>Plowden</w:t>
      </w:r>
      <w:proofErr w:type="spellEnd"/>
      <w:r w:rsidRPr="0094627C">
        <w:rPr>
          <w:rFonts w:ascii="Courier New" w:hAnsi="Courier New" w:cs="Courier New"/>
          <w:b/>
          <w:sz w:val="28"/>
          <w:szCs w:val="28"/>
        </w:rPr>
        <w:t xml:space="preserve"> Report.</w:t>
      </w:r>
    </w:p>
    <w:p w:rsidR="0094627C" w:rsidRDefault="0094627C" w:rsidP="004F6FA0">
      <w:pPr>
        <w:jc w:val="both"/>
        <w:rPr>
          <w:rFonts w:ascii="Courier New" w:hAnsi="Courier New" w:cs="Courier New"/>
          <w:b/>
          <w:sz w:val="28"/>
          <w:szCs w:val="28"/>
        </w:rPr>
      </w:pPr>
    </w:p>
    <w:p w:rsidR="0094627C" w:rsidRDefault="0094627C" w:rsidP="004F6FA0">
      <w:pPr>
        <w:jc w:val="both"/>
        <w:rPr>
          <w:rFonts w:ascii="Courier New" w:hAnsi="Courier New" w:cs="Courier New"/>
          <w:b/>
          <w:sz w:val="28"/>
          <w:szCs w:val="28"/>
        </w:rPr>
      </w:pPr>
    </w:p>
    <w:p w:rsidR="0094627C" w:rsidRDefault="0094627C" w:rsidP="004F6FA0">
      <w:pPr>
        <w:jc w:val="both"/>
        <w:rPr>
          <w:rFonts w:ascii="Courier New" w:hAnsi="Courier New" w:cs="Courier New"/>
          <w:b/>
          <w:sz w:val="28"/>
          <w:szCs w:val="28"/>
        </w:rPr>
      </w:pPr>
    </w:p>
    <w:p w:rsidR="0094627C" w:rsidRDefault="0094627C" w:rsidP="004F6FA0">
      <w:pPr>
        <w:jc w:val="both"/>
        <w:rPr>
          <w:rFonts w:ascii="Courier New" w:hAnsi="Courier New" w:cs="Courier New"/>
          <w:b/>
          <w:sz w:val="28"/>
          <w:szCs w:val="28"/>
        </w:rPr>
      </w:pPr>
      <w:r>
        <w:rPr>
          <w:rFonts w:ascii="Arial" w:hAnsi="Arial" w:cs="Arial"/>
          <w:b/>
          <w:bCs/>
          <w:noProof/>
          <w:color w:val="0A94D6"/>
          <w:sz w:val="18"/>
          <w:szCs w:val="18"/>
        </w:rPr>
        <w:lastRenderedPageBreak/>
        <mc:AlternateContent>
          <mc:Choice Requires="wps">
            <w:drawing>
              <wp:anchor distT="0" distB="0" distL="114300" distR="114300" simplePos="0" relativeHeight="251662336" behindDoc="0" locked="0" layoutInCell="1" allowOverlap="1">
                <wp:simplePos x="0" y="0"/>
                <wp:positionH relativeFrom="column">
                  <wp:posOffset>2527300</wp:posOffset>
                </wp:positionH>
                <wp:positionV relativeFrom="paragraph">
                  <wp:posOffset>0</wp:posOffset>
                </wp:positionV>
                <wp:extent cx="3365500" cy="2184400"/>
                <wp:effectExtent l="800100" t="0" r="25400" b="25400"/>
                <wp:wrapNone/>
                <wp:docPr id="17" name="Rounded Rectangular Callout 17"/>
                <wp:cNvGraphicFramePr/>
                <a:graphic xmlns:a="http://schemas.openxmlformats.org/drawingml/2006/main">
                  <a:graphicData uri="http://schemas.microsoft.com/office/word/2010/wordprocessingShape">
                    <wps:wsp>
                      <wps:cNvSpPr/>
                      <wps:spPr>
                        <a:xfrm>
                          <a:off x="0" y="0"/>
                          <a:ext cx="3365500" cy="2184400"/>
                        </a:xfrm>
                        <a:prstGeom prst="wedgeRoundRectCallout">
                          <a:avLst>
                            <a:gd name="adj1" fmla="val -73286"/>
                            <a:gd name="adj2" fmla="val 247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1451" w:rsidRPr="0094627C" w:rsidRDefault="007B1451" w:rsidP="0094627C">
                            <w:pPr>
                              <w:jc w:val="center"/>
                              <w:rPr>
                                <w:rFonts w:ascii="Courier New" w:hAnsi="Courier New" w:cs="Courier New"/>
                                <w:b/>
                                <w:sz w:val="36"/>
                                <w:szCs w:val="36"/>
                              </w:rPr>
                            </w:pPr>
                            <w:r w:rsidRPr="0094627C">
                              <w:rPr>
                                <w:rFonts w:ascii="Courier New" w:hAnsi="Courier New" w:cs="Courier New"/>
                                <w:b/>
                                <w:sz w:val="36"/>
                                <w:szCs w:val="36"/>
                              </w:rPr>
                              <w:t>“Schools need to allow individual children to be themselves and develop in a way and at a speed that suits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9" type="#_x0000_t62" style="position:absolute;left:0;text-align:left;margin-left:199pt;margin-top:0;width:265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" adj="-5030,16137" fillcolor="#4f81bd [3204]" strokecolor="#243f60 [1604]" strokeweight="2pt">
                <v:textbox>
                  <w:txbxContent>
                    <w:p w:rsidR="007B1451" w:rsidRPr="0094627C" w:rsidRDefault="007B1451" w:rsidP="0094627C">
                      <w:pPr>
                        <w:jc w:val="center"/>
                        <w:rPr>
                          <w:rFonts w:ascii="Courier New" w:hAnsi="Courier New" w:cs="Courier New"/>
                          <w:b/>
                          <w:sz w:val="36"/>
                          <w:szCs w:val="36"/>
                        </w:rPr>
                      </w:pPr>
                      <w:r w:rsidRPr="0094627C">
                        <w:rPr>
                          <w:rFonts w:ascii="Courier New" w:hAnsi="Courier New" w:cs="Courier New"/>
                          <w:b/>
                          <w:sz w:val="36"/>
                          <w:szCs w:val="36"/>
                        </w:rPr>
                        <w:t>“Schools need to allow individual children to be themselves and develop in a way and at a speed that suits them…”</w:t>
                      </w:r>
                    </w:p>
                  </w:txbxContent>
                </v:textbox>
              </v:shape>
            </w:pict>
          </mc:Fallback>
        </mc:AlternateContent>
      </w:r>
      <w:r>
        <w:rPr>
          <w:rFonts w:ascii="Arial" w:hAnsi="Arial" w:cs="Arial"/>
          <w:b/>
          <w:bCs/>
          <w:noProof/>
          <w:color w:val="0A94D6"/>
          <w:sz w:val="18"/>
          <w:szCs w:val="18"/>
        </w:rPr>
        <w:drawing>
          <wp:inline distT="0" distB="0" distL="0" distR="0" wp14:anchorId="3294DDB7" wp14:editId="1981F530">
            <wp:extent cx="2324100" cy="3098800"/>
            <wp:effectExtent l="0" t="0" r="0" b="6350"/>
            <wp:docPr id="16" name="Picture 16" descr="Bridget Horatia (née Richmond), Lady Plowden, by Mayotte Magnus, November 1976 - NPG x18634 - © Mayotte Lewinsk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t Horatia (née Richmond), Lady Plowden, by Mayotte Magnus, November 1976 - NPG x18634 - © Mayotte Lewinsk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inline>
        </w:drawing>
      </w:r>
      <w:r>
        <w:rPr>
          <w:rFonts w:ascii="Courier New" w:hAnsi="Courier New" w:cs="Courier New"/>
          <w:b/>
          <w:sz w:val="28"/>
          <w:szCs w:val="28"/>
        </w:rPr>
        <w:t xml:space="preserve">Lady </w:t>
      </w:r>
      <w:proofErr w:type="spellStart"/>
      <w:r>
        <w:rPr>
          <w:rFonts w:ascii="Courier New" w:hAnsi="Courier New" w:cs="Courier New"/>
          <w:b/>
          <w:sz w:val="28"/>
          <w:szCs w:val="28"/>
        </w:rPr>
        <w:t>Plowden</w:t>
      </w:r>
      <w:proofErr w:type="spellEnd"/>
      <w:r>
        <w:rPr>
          <w:rFonts w:ascii="Courier New" w:hAnsi="Courier New" w:cs="Courier New"/>
          <w:b/>
          <w:sz w:val="28"/>
          <w:szCs w:val="28"/>
        </w:rPr>
        <w:t xml:space="preserve"> 1967.</w:t>
      </w:r>
    </w:p>
    <w:p w:rsidR="0094627C" w:rsidRDefault="0094627C" w:rsidP="004F6FA0">
      <w:pPr>
        <w:jc w:val="both"/>
        <w:rPr>
          <w:rFonts w:ascii="Courier New" w:hAnsi="Courier New" w:cs="Courier New"/>
          <w:b/>
          <w:sz w:val="28"/>
          <w:szCs w:val="28"/>
        </w:rPr>
      </w:pPr>
    </w:p>
    <w:p w:rsidR="0094627C" w:rsidRDefault="0094627C" w:rsidP="0094627C">
      <w:pPr>
        <w:jc w:val="center"/>
        <w:rPr>
          <w:rFonts w:ascii="Courier New" w:hAnsi="Courier New" w:cs="Courier New"/>
          <w:b/>
          <w:sz w:val="28"/>
          <w:szCs w:val="28"/>
        </w:rPr>
      </w:pPr>
      <w:r>
        <w:rPr>
          <w:rFonts w:ascii="Courier New" w:hAnsi="Courier New" w:cs="Courier New"/>
          <w:b/>
          <w:noProof/>
          <w:sz w:val="28"/>
          <w:szCs w:val="28"/>
        </w:rPr>
        <w:drawing>
          <wp:inline distT="0" distB="0" distL="0" distR="0">
            <wp:extent cx="5511800" cy="532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wden Reprt.bmp"/>
                    <pic:cNvPicPr/>
                  </pic:nvPicPr>
                  <pic:blipFill>
                    <a:blip r:embed="rId21">
                      <a:extLst>
                        <a:ext uri="{28A0092B-C50C-407E-A947-70E740481C1C}">
                          <a14:useLocalDpi xmlns:a14="http://schemas.microsoft.com/office/drawing/2010/main" val="0"/>
                        </a:ext>
                      </a:extLst>
                    </a:blip>
                    <a:stretch>
                      <a:fillRect/>
                    </a:stretch>
                  </pic:blipFill>
                  <pic:spPr>
                    <a:xfrm>
                      <a:off x="0" y="0"/>
                      <a:ext cx="5502526" cy="5312347"/>
                    </a:xfrm>
                    <a:prstGeom prst="rect">
                      <a:avLst/>
                    </a:prstGeom>
                  </pic:spPr>
                </pic:pic>
              </a:graphicData>
            </a:graphic>
          </wp:inline>
        </w:drawing>
      </w:r>
    </w:p>
    <w:p w:rsidR="0094627C" w:rsidRDefault="006E4412" w:rsidP="006E4412">
      <w:pPr>
        <w:rPr>
          <w:rFonts w:ascii="Courier New" w:hAnsi="Courier New" w:cs="Courier New"/>
          <w:b/>
          <w:sz w:val="28"/>
          <w:szCs w:val="28"/>
        </w:rPr>
      </w:pPr>
      <w:r>
        <w:rPr>
          <w:rFonts w:ascii="Arial" w:hAnsi="Arial" w:cs="Arial"/>
          <w:noProof/>
          <w:color w:val="1A0DAB"/>
          <w:sz w:val="20"/>
          <w:szCs w:val="20"/>
        </w:rPr>
        <w:lastRenderedPageBreak/>
        <w:drawing>
          <wp:inline distT="0" distB="0" distL="0" distR="0" wp14:anchorId="3BB200A1" wp14:editId="36CEFC34">
            <wp:extent cx="1181100" cy="1181100"/>
            <wp:effectExtent l="0" t="0" r="0" b="0"/>
            <wp:docPr id="19" name="Picture 19" descr="http://t2.gstatic.com/images?q=tbn:ANd9GcR2vhaEgNL3VWoOdBsZ4vA1RsX2bPmF4PSLM_jE267WYuiN6oXfHFjTdQ:https://pbs.twimg.com/profile_images/2467761932/ezugy18j0jp3g2k8xfsu_400x400.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vhaEgNL3VWoOdBsZ4vA1RsX2bPmF4PSLM_jE267WYuiN6oXfHFjTdQ:https://pbs.twimg.com/profile_images/2467761932/ezugy18j0jp3g2k8xfsu_400x400.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6E4412" w:rsidRPr="006E4412" w:rsidRDefault="006E4412" w:rsidP="00402461">
      <w:pPr>
        <w:jc w:val="both"/>
        <w:rPr>
          <w:rStyle w:val="Strong"/>
          <w:rFonts w:ascii="Courier New" w:hAnsi="Courier New" w:cs="Courier New"/>
          <w:b w:val="0"/>
          <w:color w:val="000000" w:themeColor="text1"/>
          <w:sz w:val="28"/>
          <w:szCs w:val="28"/>
        </w:rPr>
      </w:pPr>
      <w:r w:rsidRPr="006E4412">
        <w:rPr>
          <w:rStyle w:val="Strong"/>
          <w:rFonts w:ascii="Courier New" w:hAnsi="Courier New" w:cs="Courier New"/>
          <w:b w:val="0"/>
          <w:color w:val="000000" w:themeColor="text1"/>
          <w:sz w:val="28"/>
          <w:szCs w:val="28"/>
        </w:rPr>
        <w:t xml:space="preserve">4. Watch the music video on the website. Think carefully about the images, song title and lyrics. Can you find any links between the central message of Pink Floyd's song and the central message of Lady </w:t>
      </w:r>
      <w:proofErr w:type="spellStart"/>
      <w:r w:rsidRPr="006E4412">
        <w:rPr>
          <w:rStyle w:val="Strong"/>
          <w:rFonts w:ascii="Courier New" w:hAnsi="Courier New" w:cs="Courier New"/>
          <w:b w:val="0"/>
          <w:color w:val="000000" w:themeColor="text1"/>
          <w:sz w:val="28"/>
          <w:szCs w:val="28"/>
        </w:rPr>
        <w:t>Plowden's</w:t>
      </w:r>
      <w:proofErr w:type="spellEnd"/>
      <w:r w:rsidRPr="006E4412">
        <w:rPr>
          <w:rStyle w:val="Strong"/>
          <w:rFonts w:ascii="Courier New" w:hAnsi="Courier New" w:cs="Courier New"/>
          <w:b w:val="0"/>
          <w:color w:val="000000" w:themeColor="text1"/>
          <w:sz w:val="28"/>
          <w:szCs w:val="28"/>
        </w:rPr>
        <w:t xml:space="preserve"> report from 1967?</w:t>
      </w:r>
    </w:p>
    <w:p w:rsidR="006E4412" w:rsidRDefault="006E4412" w:rsidP="00402461">
      <w:pPr>
        <w:jc w:val="both"/>
        <w:rPr>
          <w:rStyle w:val="Strong"/>
          <w:rFonts w:ascii="Courier New" w:hAnsi="Courier New" w:cs="Courier New"/>
          <w:color w:val="000000" w:themeColor="text1"/>
          <w:sz w:val="28"/>
          <w:szCs w:val="28"/>
        </w:rPr>
      </w:pPr>
    </w:p>
    <w:p w:rsidR="006E4412" w:rsidRDefault="006E4412" w:rsidP="00402461">
      <w:pPr>
        <w:jc w:val="both"/>
        <w:rPr>
          <w:rStyle w:val="Strong"/>
          <w:rFonts w:ascii="Courier New" w:hAnsi="Courier New" w:cs="Courier New"/>
          <w:color w:val="000000" w:themeColor="text1"/>
          <w:sz w:val="28"/>
          <w:szCs w:val="28"/>
        </w:rPr>
      </w:pPr>
    </w:p>
    <w:p w:rsidR="006E4412" w:rsidRDefault="006E4412" w:rsidP="00402461">
      <w:pPr>
        <w:jc w:val="both"/>
        <w:rPr>
          <w:rStyle w:val="Strong"/>
          <w:rFonts w:ascii="Courier New" w:hAnsi="Courier New" w:cs="Courier New"/>
          <w:color w:val="000000" w:themeColor="text1"/>
          <w:sz w:val="28"/>
          <w:szCs w:val="28"/>
          <w:u w:val="single"/>
        </w:rPr>
      </w:pPr>
      <w:r w:rsidRPr="006E4412">
        <w:rPr>
          <w:rStyle w:val="Strong"/>
          <w:rFonts w:ascii="Courier New" w:hAnsi="Courier New" w:cs="Courier New"/>
          <w:color w:val="000000" w:themeColor="text1"/>
          <w:sz w:val="28"/>
          <w:szCs w:val="28"/>
          <w:u w:val="single"/>
        </w:rPr>
        <w:t>The Impact on Pupils:</w:t>
      </w:r>
    </w:p>
    <w:p w:rsidR="00402461" w:rsidRDefault="00402461" w:rsidP="00402461">
      <w:pPr>
        <w:jc w:val="both"/>
        <w:rPr>
          <w:rStyle w:val="Strong"/>
          <w:rFonts w:ascii="Courier New" w:hAnsi="Courier New" w:cs="Courier New"/>
          <w:color w:val="000000" w:themeColor="text1"/>
          <w:sz w:val="28"/>
          <w:szCs w:val="28"/>
          <w:u w:val="single"/>
        </w:rPr>
      </w:pPr>
    </w:p>
    <w:p w:rsidR="00402461" w:rsidRDefault="00402461" w:rsidP="00402461">
      <w:pPr>
        <w:jc w:val="both"/>
        <w:rPr>
          <w:rStyle w:val="Strong"/>
          <w:rFonts w:ascii="Courier New" w:hAnsi="Courier New" w:cs="Courier New"/>
          <w:b w:val="0"/>
          <w:color w:val="000000" w:themeColor="text1"/>
          <w:sz w:val="28"/>
          <w:szCs w:val="28"/>
        </w:rPr>
      </w:pPr>
      <w:r w:rsidRPr="00402461">
        <w:rPr>
          <w:rStyle w:val="Strong"/>
          <w:rFonts w:ascii="Courier New" w:hAnsi="Courier New" w:cs="Courier New"/>
          <w:b w:val="0"/>
          <w:color w:val="000000" w:themeColor="text1"/>
          <w:sz w:val="28"/>
          <w:szCs w:val="28"/>
        </w:rPr>
        <w:t>At some schools especially in inner London some progressive teachers took the reforms to the extreme; they introduced relaxed discipline, teachers were called by their first names and there was no uniform.</w:t>
      </w:r>
    </w:p>
    <w:p w:rsidR="00402461" w:rsidRDefault="00402461" w:rsidP="00402461">
      <w:pPr>
        <w:jc w:val="both"/>
        <w:rPr>
          <w:rStyle w:val="Strong"/>
          <w:rFonts w:ascii="Courier New" w:hAnsi="Courier New" w:cs="Courier New"/>
          <w:b w:val="0"/>
          <w:color w:val="000000" w:themeColor="text1"/>
          <w:sz w:val="28"/>
          <w:szCs w:val="28"/>
        </w:rPr>
      </w:pPr>
    </w:p>
    <w:p w:rsidR="00A923D8" w:rsidRDefault="00402461" w:rsidP="00402461">
      <w:pPr>
        <w:jc w:val="both"/>
        <w:rPr>
          <w:rStyle w:val="Strong"/>
          <w:rFonts w:ascii="Courier New" w:hAnsi="Courier New" w:cs="Courier New"/>
          <w:b w:val="0"/>
          <w:color w:val="000000" w:themeColor="text1"/>
          <w:sz w:val="28"/>
          <w:szCs w:val="28"/>
        </w:rPr>
      </w:pPr>
      <w:r>
        <w:rPr>
          <w:rStyle w:val="Strong"/>
          <w:rFonts w:ascii="Courier New" w:hAnsi="Courier New" w:cs="Courier New"/>
          <w:b w:val="0"/>
          <w:color w:val="000000" w:themeColor="text1"/>
          <w:sz w:val="28"/>
          <w:szCs w:val="28"/>
        </w:rPr>
        <w:t>Some parents and right wing papers began to criticise “trendy teachers” and a lack of learning and discipline in the classroom. Some of these genuine fears were made worse by sensationalist newspaper stories and the harsh depiction of life in a Comprehensive School in the hit TV series “Grange Hill” first shown in 1978.</w:t>
      </w:r>
    </w:p>
    <w:p w:rsidR="00A923D8" w:rsidRDefault="00A923D8" w:rsidP="00402461">
      <w:pPr>
        <w:jc w:val="both"/>
        <w:rPr>
          <w:rStyle w:val="Strong"/>
          <w:rFonts w:ascii="Courier New" w:hAnsi="Courier New" w:cs="Courier New"/>
          <w:b w:val="0"/>
          <w:color w:val="000000" w:themeColor="text1"/>
          <w:sz w:val="28"/>
          <w:szCs w:val="28"/>
        </w:rPr>
      </w:pPr>
    </w:p>
    <w:p w:rsidR="00A923D8" w:rsidRDefault="00A923D8" w:rsidP="00402461">
      <w:pPr>
        <w:jc w:val="both"/>
        <w:rPr>
          <w:rStyle w:val="Strong"/>
          <w:rFonts w:ascii="Courier New" w:hAnsi="Courier New" w:cs="Courier New"/>
          <w:b w:val="0"/>
          <w:color w:val="000000" w:themeColor="text1"/>
          <w:sz w:val="28"/>
          <w:szCs w:val="28"/>
        </w:rPr>
      </w:pPr>
      <w:r>
        <w:rPr>
          <w:rFonts w:ascii="Arial" w:hAnsi="Arial" w:cs="Arial"/>
          <w:noProof/>
          <w:color w:val="1A0DAB"/>
          <w:sz w:val="20"/>
          <w:szCs w:val="20"/>
        </w:rPr>
        <w:drawing>
          <wp:inline distT="0" distB="0" distL="0" distR="0" wp14:anchorId="5AF6F848" wp14:editId="4F9FC5E3">
            <wp:extent cx="1181100" cy="1181100"/>
            <wp:effectExtent l="0" t="0" r="0" b="0"/>
            <wp:docPr id="20" name="Picture 20" descr="http://t2.gstatic.com/images?q=tbn:ANd9GcR2vhaEgNL3VWoOdBsZ4vA1RsX2bPmF4PSLM_jE267WYuiN6oXfHFjTdQ:https://pbs.twimg.com/profile_images/2467761932/ezugy18j0jp3g2k8xfsu_400x400.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2vhaEgNL3VWoOdBsZ4vA1RsX2bPmF4PSLM_jE267WYuiN6oXfHFjTdQ:https://pbs.twimg.com/profile_images/2467761932/ezugy18j0jp3g2k8xfsu_400x400.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A923D8" w:rsidRDefault="00A923D8" w:rsidP="00402461">
      <w:pPr>
        <w:jc w:val="both"/>
        <w:rPr>
          <w:rStyle w:val="Strong"/>
          <w:rFonts w:ascii="Courier New" w:hAnsi="Courier New" w:cs="Courier New"/>
          <w:b w:val="0"/>
          <w:color w:val="000000" w:themeColor="text1"/>
          <w:sz w:val="28"/>
          <w:szCs w:val="28"/>
        </w:rPr>
      </w:pPr>
      <w:r>
        <w:rPr>
          <w:rStyle w:val="Strong"/>
          <w:rFonts w:ascii="Courier New" w:hAnsi="Courier New" w:cs="Courier New"/>
          <w:b w:val="0"/>
          <w:color w:val="000000" w:themeColor="text1"/>
          <w:sz w:val="28"/>
          <w:szCs w:val="28"/>
        </w:rPr>
        <w:t>5. Use the links on the website to read about what happened at William Tyndale Junior School in 1975. Then watch episode 1 of Grange Hill from 1978. Why might enemies of comprehensive progressive education use these as evidence of its dangers?</w:t>
      </w:r>
    </w:p>
    <w:p w:rsidR="00A923D8" w:rsidRDefault="00A923D8" w:rsidP="00402461">
      <w:pPr>
        <w:jc w:val="both"/>
        <w:rPr>
          <w:rStyle w:val="Strong"/>
          <w:rFonts w:ascii="Courier New" w:hAnsi="Courier New" w:cs="Courier New"/>
          <w:b w:val="0"/>
          <w:color w:val="000000" w:themeColor="text1"/>
          <w:sz w:val="28"/>
          <w:szCs w:val="28"/>
        </w:rPr>
      </w:pPr>
    </w:p>
    <w:p w:rsidR="007B1451" w:rsidRDefault="007B1451" w:rsidP="007B1451">
      <w:pPr>
        <w:rPr>
          <w:rStyle w:val="Strong"/>
          <w:rFonts w:ascii="Courier New" w:hAnsi="Courier New" w:cs="Courier New"/>
          <w:color w:val="000000" w:themeColor="text1"/>
          <w:sz w:val="36"/>
          <w:szCs w:val="36"/>
        </w:rPr>
      </w:pPr>
      <w:r>
        <w:rPr>
          <w:rFonts w:ascii="Helvetica" w:hAnsi="Helvetica" w:cs="Arial"/>
          <w:noProof/>
          <w:color w:val="292F33"/>
          <w:sz w:val="21"/>
          <w:szCs w:val="21"/>
        </w:rPr>
        <w:lastRenderedPageBreak/>
        <mc:AlternateContent>
          <mc:Choice Requires="wps">
            <w:drawing>
              <wp:anchor distT="0" distB="0" distL="114300" distR="114300" simplePos="0" relativeHeight="251663360" behindDoc="0" locked="0" layoutInCell="1" allowOverlap="1">
                <wp:simplePos x="0" y="0"/>
                <wp:positionH relativeFrom="column">
                  <wp:posOffset>3251200</wp:posOffset>
                </wp:positionH>
                <wp:positionV relativeFrom="paragraph">
                  <wp:posOffset>-228600</wp:posOffset>
                </wp:positionV>
                <wp:extent cx="2603500" cy="1854200"/>
                <wp:effectExtent l="1162050" t="0" r="25400" b="641350"/>
                <wp:wrapNone/>
                <wp:docPr id="25" name="Rounded Rectangular Callout 25"/>
                <wp:cNvGraphicFramePr/>
                <a:graphic xmlns:a="http://schemas.openxmlformats.org/drawingml/2006/main">
                  <a:graphicData uri="http://schemas.microsoft.com/office/word/2010/wordprocessingShape">
                    <wps:wsp>
                      <wps:cNvSpPr/>
                      <wps:spPr>
                        <a:xfrm>
                          <a:off x="0" y="0"/>
                          <a:ext cx="2603500" cy="1854200"/>
                        </a:xfrm>
                        <a:prstGeom prst="wedgeRoundRectCallout">
                          <a:avLst>
                            <a:gd name="adj1" fmla="val -94491"/>
                            <a:gd name="adj2" fmla="val 8327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1451" w:rsidRPr="007B1451" w:rsidRDefault="007B1451" w:rsidP="007B1451">
                            <w:pPr>
                              <w:jc w:val="center"/>
                              <w:rPr>
                                <w:rFonts w:ascii="Courier New" w:hAnsi="Courier New" w:cs="Courier New"/>
                                <w:b/>
                                <w:sz w:val="44"/>
                                <w:szCs w:val="44"/>
                              </w:rPr>
                            </w:pPr>
                            <w:r w:rsidRPr="007B1451">
                              <w:rPr>
                                <w:rFonts w:ascii="Courier New" w:hAnsi="Courier New" w:cs="Courier New"/>
                                <w:b/>
                                <w:sz w:val="44"/>
                                <w:szCs w:val="44"/>
                              </w:rPr>
                              <w:t>So what was the impact</w:t>
                            </w:r>
                            <w:r>
                              <w:rPr>
                                <w:rFonts w:ascii="Courier New" w:hAnsi="Courier New" w:cs="Courier New"/>
                                <w:b/>
                                <w:sz w:val="44"/>
                                <w:szCs w:val="44"/>
                              </w:rPr>
                              <w:t xml:space="preserve"> on</w:t>
                            </w:r>
                            <w:r w:rsidRPr="007B1451">
                              <w:rPr>
                                <w:rFonts w:ascii="Courier New" w:hAnsi="Courier New" w:cs="Courier New"/>
                                <w:b/>
                                <w:sz w:val="44"/>
                                <w:szCs w:val="44"/>
                              </w:rPr>
                              <w:t xml:space="preserve"> us 1970s kids…?!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 o:spid="_x0000_s1030" type="#_x0000_t62" style="position:absolute;margin-left:256pt;margin-top:-18pt;width:205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" adj="-9610,28788" fillcolor="#4f81bd [3204]" strokecolor="#243f60 [1604]" strokeweight="2pt">
                <v:textbox>
                  <w:txbxContent>
                    <w:p w:rsidR="007B1451" w:rsidRPr="007B1451" w:rsidRDefault="007B1451" w:rsidP="007B1451">
                      <w:pPr>
                        <w:jc w:val="center"/>
                        <w:rPr>
                          <w:rFonts w:ascii="Courier New" w:hAnsi="Courier New" w:cs="Courier New"/>
                          <w:b/>
                          <w:sz w:val="44"/>
                          <w:szCs w:val="44"/>
                        </w:rPr>
                      </w:pPr>
                      <w:r w:rsidRPr="007B1451">
                        <w:rPr>
                          <w:rFonts w:ascii="Courier New" w:hAnsi="Courier New" w:cs="Courier New"/>
                          <w:b/>
                          <w:sz w:val="44"/>
                          <w:szCs w:val="44"/>
                        </w:rPr>
                        <w:t>So what was the impact</w:t>
                      </w:r>
                      <w:r>
                        <w:rPr>
                          <w:rFonts w:ascii="Courier New" w:hAnsi="Courier New" w:cs="Courier New"/>
                          <w:b/>
                          <w:sz w:val="44"/>
                          <w:szCs w:val="44"/>
                        </w:rPr>
                        <w:t xml:space="preserve"> on</w:t>
                      </w:r>
                      <w:r w:rsidRPr="007B1451">
                        <w:rPr>
                          <w:rFonts w:ascii="Courier New" w:hAnsi="Courier New" w:cs="Courier New"/>
                          <w:b/>
                          <w:sz w:val="44"/>
                          <w:szCs w:val="44"/>
                        </w:rPr>
                        <w:t xml:space="preserve"> us 1970s kids…?!</w:t>
                      </w:r>
                    </w:p>
                  </w:txbxContent>
                </v:textbox>
              </v:shape>
            </w:pict>
          </mc:Fallback>
        </mc:AlternateContent>
      </w:r>
      <w:r w:rsidRPr="007B1451">
        <w:rPr>
          <w:rFonts w:ascii="Helvetica" w:hAnsi="Helvetica" w:cs="Arial"/>
          <w:noProof/>
          <w:vanish/>
          <w:color w:val="292F33"/>
          <w:sz w:val="21"/>
          <w:szCs w:val="21"/>
        </w:rPr>
        <w:drawing>
          <wp:inline distT="0" distB="0" distL="0" distR="0" wp14:anchorId="61D9066D" wp14:editId="5DD87350">
            <wp:extent cx="5274310" cy="7032413"/>
            <wp:effectExtent l="0" t="0" r="2540" b="0"/>
            <wp:docPr id="23" name="Picture 23" descr="https://pbs.twimg.com/media/Bzm471QCcAAbMM3.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zm471QCcAAbMM3.jpg:lar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r w:rsidRPr="007B1451">
        <w:rPr>
          <w:rFonts w:ascii="Courier New" w:hAnsi="Courier New" w:cs="Courier New"/>
          <w:bCs/>
          <w:noProof/>
          <w:color w:val="000000" w:themeColor="text1"/>
          <w:sz w:val="36"/>
          <w:szCs w:val="36"/>
        </w:rPr>
        <w:drawing>
          <wp:inline distT="0" distB="0" distL="0" distR="0" wp14:anchorId="53CCBD98" wp14:editId="709261E2">
            <wp:extent cx="3086100" cy="411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m471QCcAAbMM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0907" cy="4108000"/>
                    </a:xfrm>
                    <a:prstGeom prst="rect">
                      <a:avLst/>
                    </a:prstGeom>
                  </pic:spPr>
                </pic:pic>
              </a:graphicData>
            </a:graphic>
          </wp:inline>
        </w:drawing>
      </w:r>
    </w:p>
    <w:p w:rsidR="007B1451" w:rsidRDefault="007B1451" w:rsidP="007B1451">
      <w:pPr>
        <w:rPr>
          <w:rStyle w:val="Strong"/>
          <w:rFonts w:ascii="Courier New" w:hAnsi="Courier New" w:cs="Courier New"/>
          <w:color w:val="000000" w:themeColor="text1"/>
          <w:sz w:val="36"/>
          <w:szCs w:val="36"/>
        </w:rPr>
      </w:pPr>
    </w:p>
    <w:p w:rsidR="007B1451" w:rsidRPr="001F3C5E" w:rsidRDefault="007B1451" w:rsidP="001F3C5E">
      <w:pPr>
        <w:pStyle w:val="ListParagraph"/>
        <w:numPr>
          <w:ilvl w:val="0"/>
          <w:numId w:val="3"/>
        </w:numPr>
        <w:jc w:val="both"/>
        <w:rPr>
          <w:rStyle w:val="Strong"/>
          <w:rFonts w:ascii="Courier New" w:hAnsi="Courier New" w:cs="Courier New"/>
          <w:b w:val="0"/>
          <w:color w:val="000000" w:themeColor="text1"/>
          <w:sz w:val="28"/>
          <w:szCs w:val="28"/>
        </w:rPr>
      </w:pPr>
      <w:r w:rsidRPr="001F3C5E">
        <w:rPr>
          <w:rStyle w:val="Strong"/>
          <w:rFonts w:ascii="Courier New" w:hAnsi="Courier New" w:cs="Courier New"/>
          <w:b w:val="0"/>
          <w:color w:val="000000" w:themeColor="text1"/>
          <w:sz w:val="28"/>
          <w:szCs w:val="28"/>
        </w:rPr>
        <w:t>CSE exams were introduced after 1965 this allowed more subjects to be studied and more students to leave school with qualifications.</w:t>
      </w:r>
    </w:p>
    <w:p w:rsidR="001F3C5E" w:rsidRPr="001F3C5E" w:rsidRDefault="001F3C5E" w:rsidP="001F3C5E">
      <w:pPr>
        <w:pStyle w:val="ListParagraph"/>
        <w:numPr>
          <w:ilvl w:val="0"/>
          <w:numId w:val="3"/>
        </w:numPr>
        <w:jc w:val="both"/>
        <w:rPr>
          <w:rStyle w:val="Strong"/>
          <w:rFonts w:ascii="Courier New" w:hAnsi="Courier New" w:cs="Courier New"/>
          <w:b w:val="0"/>
          <w:color w:val="000000" w:themeColor="text1"/>
          <w:sz w:val="28"/>
          <w:szCs w:val="28"/>
        </w:rPr>
      </w:pPr>
      <w:r w:rsidRPr="001F3C5E">
        <w:rPr>
          <w:rStyle w:val="Strong"/>
          <w:rFonts w:ascii="Courier New" w:hAnsi="Courier New" w:cs="Courier New"/>
          <w:b w:val="0"/>
          <w:color w:val="000000" w:themeColor="text1"/>
          <w:sz w:val="28"/>
          <w:szCs w:val="28"/>
        </w:rPr>
        <w:t>Top 20%</w:t>
      </w:r>
      <w:r>
        <w:rPr>
          <w:rStyle w:val="Strong"/>
          <w:rFonts w:ascii="Courier New" w:hAnsi="Courier New" w:cs="Courier New"/>
          <w:b w:val="0"/>
          <w:color w:val="000000" w:themeColor="text1"/>
          <w:sz w:val="28"/>
          <w:szCs w:val="28"/>
        </w:rPr>
        <w:t xml:space="preserve"> of students</w:t>
      </w:r>
      <w:r w:rsidRPr="001F3C5E">
        <w:rPr>
          <w:rStyle w:val="Strong"/>
          <w:rFonts w:ascii="Courier New" w:hAnsi="Courier New" w:cs="Courier New"/>
          <w:b w:val="0"/>
          <w:color w:val="000000" w:themeColor="text1"/>
          <w:sz w:val="28"/>
          <w:szCs w:val="28"/>
        </w:rPr>
        <w:t xml:space="preserve"> did O level exams – so streaming still happened. Employers quickly saw CSEs as second class exams.</w:t>
      </w:r>
    </w:p>
    <w:p w:rsidR="001F3C5E" w:rsidRPr="001F3C5E" w:rsidRDefault="001F3C5E" w:rsidP="001F3C5E">
      <w:pPr>
        <w:pStyle w:val="ListParagraph"/>
        <w:numPr>
          <w:ilvl w:val="0"/>
          <w:numId w:val="3"/>
        </w:numPr>
        <w:jc w:val="both"/>
        <w:rPr>
          <w:rStyle w:val="Strong"/>
          <w:rFonts w:ascii="Courier New" w:hAnsi="Courier New" w:cs="Courier New"/>
          <w:b w:val="0"/>
          <w:color w:val="000000" w:themeColor="text1"/>
          <w:sz w:val="28"/>
          <w:szCs w:val="28"/>
        </w:rPr>
      </w:pPr>
      <w:r w:rsidRPr="001F3C5E">
        <w:rPr>
          <w:rStyle w:val="Strong"/>
          <w:rFonts w:ascii="Courier New" w:hAnsi="Courier New" w:cs="Courier New"/>
          <w:b w:val="0"/>
          <w:color w:val="000000" w:themeColor="text1"/>
          <w:sz w:val="28"/>
          <w:szCs w:val="28"/>
        </w:rPr>
        <w:t xml:space="preserve">1972 Education Act raised the school leaving age to 16 from 15. It </w:t>
      </w:r>
      <w:r>
        <w:rPr>
          <w:rStyle w:val="Strong"/>
          <w:rFonts w:ascii="Courier New" w:hAnsi="Courier New" w:cs="Courier New"/>
          <w:b w:val="0"/>
          <w:color w:val="000000" w:themeColor="text1"/>
          <w:sz w:val="28"/>
          <w:szCs w:val="28"/>
        </w:rPr>
        <w:t xml:space="preserve">also </w:t>
      </w:r>
      <w:r w:rsidRPr="001F3C5E">
        <w:rPr>
          <w:rStyle w:val="Strong"/>
          <w:rFonts w:ascii="Courier New" w:hAnsi="Courier New" w:cs="Courier New"/>
          <w:b w:val="0"/>
          <w:color w:val="000000" w:themeColor="text1"/>
          <w:sz w:val="28"/>
          <w:szCs w:val="28"/>
        </w:rPr>
        <w:t>allowed some schools to arrange work experience in this final year and this helped many students find work at a time of economic hardship.</w:t>
      </w:r>
    </w:p>
    <w:p w:rsidR="001F3C5E" w:rsidRDefault="001F3C5E" w:rsidP="001F3C5E">
      <w:pPr>
        <w:pStyle w:val="ListParagraph"/>
        <w:numPr>
          <w:ilvl w:val="0"/>
          <w:numId w:val="3"/>
        </w:numPr>
        <w:jc w:val="both"/>
        <w:rPr>
          <w:rStyle w:val="Strong"/>
          <w:rFonts w:ascii="Courier New" w:hAnsi="Courier New" w:cs="Courier New"/>
          <w:b w:val="0"/>
          <w:color w:val="000000" w:themeColor="text1"/>
          <w:sz w:val="28"/>
          <w:szCs w:val="28"/>
        </w:rPr>
      </w:pPr>
      <w:r w:rsidRPr="001F3C5E">
        <w:rPr>
          <w:rStyle w:val="Strong"/>
          <w:rFonts w:ascii="Courier New" w:hAnsi="Courier New" w:cs="Courier New"/>
          <w:b w:val="0"/>
          <w:color w:val="000000" w:themeColor="text1"/>
          <w:sz w:val="28"/>
          <w:szCs w:val="28"/>
        </w:rPr>
        <w:t>More pupils went to University up from 5% in 1960 to 9% in 1970. But this had a lot to do with increased government funding for University places.</w:t>
      </w:r>
    </w:p>
    <w:p w:rsidR="001F3C5E" w:rsidRPr="001F3C5E" w:rsidRDefault="001F3C5E" w:rsidP="001F3C5E">
      <w:pPr>
        <w:pStyle w:val="ListParagraph"/>
        <w:numPr>
          <w:ilvl w:val="0"/>
          <w:numId w:val="3"/>
        </w:numPr>
        <w:jc w:val="both"/>
        <w:rPr>
          <w:rStyle w:val="Strong"/>
          <w:rFonts w:ascii="Courier New" w:hAnsi="Courier New" w:cs="Courier New"/>
          <w:b w:val="0"/>
          <w:color w:val="000000" w:themeColor="text1"/>
          <w:sz w:val="28"/>
          <w:szCs w:val="28"/>
        </w:rPr>
      </w:pPr>
      <w:r>
        <w:rPr>
          <w:rStyle w:val="Strong"/>
          <w:rFonts w:ascii="Courier New" w:hAnsi="Courier New" w:cs="Courier New"/>
          <w:b w:val="0"/>
          <w:color w:val="000000" w:themeColor="text1"/>
          <w:sz w:val="28"/>
          <w:szCs w:val="28"/>
        </w:rPr>
        <w:t>Students from different social and cultural backgrounds did mix together.</w:t>
      </w:r>
      <w:bookmarkStart w:id="0" w:name="_GoBack"/>
      <w:bookmarkEnd w:id="0"/>
    </w:p>
    <w:p w:rsidR="007B1451" w:rsidRDefault="007B1451" w:rsidP="00A923D8">
      <w:pPr>
        <w:jc w:val="center"/>
        <w:rPr>
          <w:rStyle w:val="Strong"/>
          <w:rFonts w:ascii="Courier New" w:hAnsi="Courier New" w:cs="Courier New"/>
          <w:color w:val="000000" w:themeColor="text1"/>
          <w:sz w:val="36"/>
          <w:szCs w:val="36"/>
        </w:rPr>
      </w:pPr>
    </w:p>
    <w:p w:rsidR="007B1451" w:rsidRPr="007B1451" w:rsidRDefault="007B1451" w:rsidP="00A923D8">
      <w:pPr>
        <w:jc w:val="center"/>
        <w:rPr>
          <w:rStyle w:val="Strong"/>
          <w:rFonts w:ascii="Courier New" w:hAnsi="Courier New" w:cs="Courier New"/>
          <w:color w:val="000000" w:themeColor="text1"/>
          <w:sz w:val="36"/>
          <w:szCs w:val="36"/>
        </w:rPr>
      </w:pPr>
    </w:p>
    <w:p w:rsidR="007B1451" w:rsidRDefault="007B1451" w:rsidP="00A923D8">
      <w:pPr>
        <w:jc w:val="center"/>
        <w:rPr>
          <w:rStyle w:val="Strong"/>
          <w:rFonts w:ascii="Courier New" w:hAnsi="Courier New" w:cs="Courier New"/>
          <w:color w:val="000000" w:themeColor="text1"/>
          <w:sz w:val="36"/>
          <w:szCs w:val="36"/>
          <w:u w:val="single"/>
        </w:rPr>
      </w:pPr>
    </w:p>
    <w:p w:rsidR="007B1451" w:rsidRDefault="007B1451" w:rsidP="00A923D8">
      <w:pPr>
        <w:jc w:val="center"/>
        <w:rPr>
          <w:rStyle w:val="Strong"/>
          <w:rFonts w:ascii="Courier New" w:hAnsi="Courier New" w:cs="Courier New"/>
          <w:color w:val="000000" w:themeColor="text1"/>
          <w:sz w:val="36"/>
          <w:szCs w:val="36"/>
          <w:u w:val="single"/>
        </w:rPr>
      </w:pPr>
    </w:p>
    <w:p w:rsidR="001F3C5E" w:rsidRDefault="001F3C5E" w:rsidP="001F3C5E">
      <w:pPr>
        <w:rPr>
          <w:rStyle w:val="Strong"/>
          <w:rFonts w:ascii="Courier New" w:hAnsi="Courier New" w:cs="Courier New"/>
          <w:color w:val="000000" w:themeColor="text1"/>
          <w:sz w:val="36"/>
          <w:szCs w:val="36"/>
          <w:u w:val="single"/>
        </w:rPr>
      </w:pPr>
    </w:p>
    <w:p w:rsidR="00A923D8" w:rsidRPr="00A923D8" w:rsidRDefault="007B1451" w:rsidP="001F3C5E">
      <w:pPr>
        <w:rPr>
          <w:rStyle w:val="Strong"/>
          <w:rFonts w:ascii="Courier New" w:hAnsi="Courier New" w:cs="Courier New"/>
          <w:color w:val="000000" w:themeColor="text1"/>
          <w:sz w:val="36"/>
          <w:szCs w:val="36"/>
          <w:u w:val="single"/>
        </w:rPr>
      </w:pPr>
      <w:r>
        <w:rPr>
          <w:rFonts w:ascii="Helvetica" w:hAnsi="Helvetica" w:cs="Arial"/>
          <w:noProof/>
          <w:vanish/>
          <w:color w:val="292F33"/>
          <w:sz w:val="21"/>
          <w:szCs w:val="21"/>
        </w:rPr>
        <w:drawing>
          <wp:inline distT="0" distB="0" distL="0" distR="0" wp14:anchorId="3E0CD4E8" wp14:editId="0D9088F6">
            <wp:extent cx="5274310" cy="7032413"/>
            <wp:effectExtent l="0" t="0" r="2540" b="0"/>
            <wp:docPr id="22" name="Picture 22" descr="https://pbs.twimg.com/media/Bzm471QCcAAbMM3.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zm471QCcAAbMM3.jpg:lar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r w:rsidR="00A923D8" w:rsidRPr="00A923D8">
        <w:rPr>
          <w:rStyle w:val="Strong"/>
          <w:rFonts w:ascii="Courier New" w:hAnsi="Courier New" w:cs="Courier New"/>
          <w:color w:val="000000" w:themeColor="text1"/>
          <w:sz w:val="36"/>
          <w:szCs w:val="36"/>
          <w:u w:val="single"/>
        </w:rPr>
        <w:t>Assessment!!</w:t>
      </w:r>
    </w:p>
    <w:p w:rsidR="00A923D8" w:rsidRPr="00A923D8" w:rsidRDefault="00A923D8" w:rsidP="00402461">
      <w:pPr>
        <w:jc w:val="both"/>
        <w:rPr>
          <w:rStyle w:val="Strong"/>
          <w:rFonts w:ascii="Courier New" w:hAnsi="Courier New" w:cs="Courier New"/>
          <w:color w:val="000000" w:themeColor="text1"/>
          <w:sz w:val="28"/>
          <w:szCs w:val="28"/>
          <w:u w:val="single"/>
        </w:rPr>
      </w:pPr>
    </w:p>
    <w:p w:rsidR="00A923D8" w:rsidRDefault="00A923D8" w:rsidP="00402461">
      <w:pPr>
        <w:jc w:val="both"/>
        <w:rPr>
          <w:rStyle w:val="Strong"/>
          <w:rFonts w:ascii="Courier New" w:hAnsi="Courier New" w:cs="Courier New"/>
          <w:b w:val="0"/>
          <w:color w:val="000000" w:themeColor="text1"/>
          <w:sz w:val="28"/>
          <w:szCs w:val="28"/>
        </w:rPr>
      </w:pPr>
      <w:r>
        <w:rPr>
          <w:rFonts w:ascii="Courier New" w:hAnsi="Courier New" w:cs="Courier New"/>
          <w:bCs/>
          <w:noProof/>
          <w:color w:val="000000" w:themeColor="text1"/>
          <w:sz w:val="28"/>
          <w:szCs w:val="28"/>
        </w:rPr>
        <w:drawing>
          <wp:inline distT="0" distB="0" distL="0" distR="0">
            <wp:extent cx="4749800" cy="4097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mings cartoon.bmp"/>
                    <pic:cNvPicPr/>
                  </pic:nvPicPr>
                  <pic:blipFill>
                    <a:blip r:embed="rId23">
                      <a:extLst>
                        <a:ext uri="{28A0092B-C50C-407E-A947-70E740481C1C}">
                          <a14:useLocalDpi xmlns:a14="http://schemas.microsoft.com/office/drawing/2010/main" val="0"/>
                        </a:ext>
                      </a:extLst>
                    </a:blip>
                    <a:stretch>
                      <a:fillRect/>
                    </a:stretch>
                  </pic:blipFill>
                  <pic:spPr>
                    <a:xfrm>
                      <a:off x="0" y="0"/>
                      <a:ext cx="4741808" cy="4090994"/>
                    </a:xfrm>
                    <a:prstGeom prst="rect">
                      <a:avLst/>
                    </a:prstGeom>
                  </pic:spPr>
                </pic:pic>
              </a:graphicData>
            </a:graphic>
          </wp:inline>
        </w:drawing>
      </w:r>
    </w:p>
    <w:p w:rsidR="00402461" w:rsidRDefault="00402461" w:rsidP="00402461">
      <w:pPr>
        <w:jc w:val="both"/>
        <w:rPr>
          <w:rStyle w:val="Strong"/>
          <w:rFonts w:ascii="Courier New" w:hAnsi="Courier New" w:cs="Courier New"/>
          <w:b w:val="0"/>
          <w:color w:val="000000" w:themeColor="text1"/>
          <w:sz w:val="28"/>
          <w:szCs w:val="28"/>
        </w:rPr>
      </w:pPr>
      <w:r w:rsidRPr="00402461">
        <w:rPr>
          <w:rStyle w:val="Strong"/>
          <w:rFonts w:ascii="Courier New" w:hAnsi="Courier New" w:cs="Courier New"/>
          <w:b w:val="0"/>
          <w:color w:val="000000" w:themeColor="text1"/>
          <w:sz w:val="28"/>
          <w:szCs w:val="28"/>
        </w:rPr>
        <w:t xml:space="preserve"> </w:t>
      </w:r>
    </w:p>
    <w:p w:rsidR="00A923D8" w:rsidRPr="007B1451" w:rsidRDefault="00A923D8" w:rsidP="00402461">
      <w:pPr>
        <w:jc w:val="both"/>
        <w:rPr>
          <w:rStyle w:val="Strong"/>
          <w:rFonts w:ascii="Courier New" w:hAnsi="Courier New" w:cs="Courier New"/>
          <w:color w:val="000000" w:themeColor="text1"/>
          <w:sz w:val="28"/>
          <w:szCs w:val="28"/>
        </w:rPr>
      </w:pPr>
      <w:r w:rsidRPr="007B1451">
        <w:rPr>
          <w:rStyle w:val="Strong"/>
          <w:rFonts w:ascii="Courier New" w:hAnsi="Courier New" w:cs="Courier New"/>
          <w:color w:val="000000" w:themeColor="text1"/>
          <w:sz w:val="28"/>
          <w:szCs w:val="28"/>
        </w:rPr>
        <w:t>Examine the cartoon in source E.</w:t>
      </w:r>
    </w:p>
    <w:p w:rsidR="00A923D8" w:rsidRPr="007B1451" w:rsidRDefault="00A923D8" w:rsidP="00402461">
      <w:pPr>
        <w:jc w:val="both"/>
        <w:rPr>
          <w:rStyle w:val="Strong"/>
          <w:rFonts w:ascii="Courier New" w:hAnsi="Courier New" w:cs="Courier New"/>
          <w:color w:val="000000" w:themeColor="text1"/>
          <w:sz w:val="28"/>
          <w:szCs w:val="28"/>
        </w:rPr>
      </w:pPr>
      <w:r w:rsidRPr="007B1451">
        <w:rPr>
          <w:rStyle w:val="Strong"/>
          <w:rFonts w:ascii="Courier New" w:hAnsi="Courier New" w:cs="Courier New"/>
          <w:color w:val="000000" w:themeColor="text1"/>
          <w:sz w:val="28"/>
          <w:szCs w:val="28"/>
        </w:rPr>
        <w:t>To what extent does the evidence</w:t>
      </w:r>
      <w:r w:rsidR="007B1451" w:rsidRPr="007B1451">
        <w:rPr>
          <w:rStyle w:val="Strong"/>
          <w:rFonts w:ascii="Courier New" w:hAnsi="Courier New" w:cs="Courier New"/>
          <w:color w:val="000000" w:themeColor="text1"/>
          <w:sz w:val="28"/>
          <w:szCs w:val="28"/>
        </w:rPr>
        <w:t xml:space="preserve"> support Cummings’ view of progressive </w:t>
      </w:r>
      <w:proofErr w:type="gramStart"/>
      <w:r w:rsidR="007B1451" w:rsidRPr="007B1451">
        <w:rPr>
          <w:rStyle w:val="Strong"/>
          <w:rFonts w:ascii="Courier New" w:hAnsi="Courier New" w:cs="Courier New"/>
          <w:color w:val="000000" w:themeColor="text1"/>
          <w:sz w:val="28"/>
          <w:szCs w:val="28"/>
        </w:rPr>
        <w:t>education.</w:t>
      </w:r>
      <w:proofErr w:type="gramEnd"/>
    </w:p>
    <w:p w:rsidR="007B1451" w:rsidRPr="007B1451" w:rsidRDefault="007B1451" w:rsidP="00402461">
      <w:pPr>
        <w:jc w:val="both"/>
        <w:rPr>
          <w:rFonts w:ascii="Courier New" w:hAnsi="Courier New" w:cs="Courier New"/>
          <w:color w:val="000000" w:themeColor="text1"/>
          <w:sz w:val="28"/>
          <w:szCs w:val="28"/>
        </w:rPr>
      </w:pPr>
      <w:r w:rsidRPr="007B1451">
        <w:rPr>
          <w:rStyle w:val="Strong"/>
          <w:rFonts w:ascii="Courier New" w:hAnsi="Courier New" w:cs="Courier New"/>
          <w:color w:val="000000" w:themeColor="text1"/>
          <w:sz w:val="28"/>
          <w:szCs w:val="28"/>
        </w:rPr>
        <w:t>Use this booklet, the information on the website and your own research to explain your view. (16)</w:t>
      </w:r>
    </w:p>
    <w:sectPr w:rsidR="007B1451" w:rsidRPr="007B145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6744F"/>
    <w:multiLevelType w:val="hybridMultilevel"/>
    <w:tmpl w:val="A160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A043E2"/>
    <w:multiLevelType w:val="hybridMultilevel"/>
    <w:tmpl w:val="B756F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4571821"/>
    <w:multiLevelType w:val="hybridMultilevel"/>
    <w:tmpl w:val="DC7A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EB5"/>
    <w:rsid w:val="001E6E54"/>
    <w:rsid w:val="001F3C5E"/>
    <w:rsid w:val="00402461"/>
    <w:rsid w:val="00415DBB"/>
    <w:rsid w:val="00434E24"/>
    <w:rsid w:val="004F6FA0"/>
    <w:rsid w:val="005540F7"/>
    <w:rsid w:val="00681EB5"/>
    <w:rsid w:val="006E4412"/>
    <w:rsid w:val="007523D9"/>
    <w:rsid w:val="007B1451"/>
    <w:rsid w:val="0094627C"/>
    <w:rsid w:val="00A923D8"/>
    <w:rsid w:val="00BF3A56"/>
    <w:rsid w:val="00ED0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81EB5"/>
    <w:rPr>
      <w:rFonts w:ascii="Tahoma" w:hAnsi="Tahoma" w:cs="Tahoma"/>
      <w:sz w:val="16"/>
      <w:szCs w:val="16"/>
    </w:rPr>
  </w:style>
  <w:style w:type="character" w:customStyle="1" w:styleId="BalloonTextChar">
    <w:name w:val="Balloon Text Char"/>
    <w:basedOn w:val="DefaultParagraphFont"/>
    <w:link w:val="BalloonText"/>
    <w:rsid w:val="00681EB5"/>
    <w:rPr>
      <w:rFonts w:ascii="Tahoma" w:hAnsi="Tahoma" w:cs="Tahoma"/>
      <w:sz w:val="16"/>
      <w:szCs w:val="16"/>
    </w:rPr>
  </w:style>
  <w:style w:type="paragraph" w:styleId="ListParagraph">
    <w:name w:val="List Paragraph"/>
    <w:basedOn w:val="Normal"/>
    <w:uiPriority w:val="34"/>
    <w:qFormat/>
    <w:rsid w:val="00681EB5"/>
    <w:pPr>
      <w:ind w:left="720"/>
      <w:contextualSpacing/>
    </w:pPr>
  </w:style>
  <w:style w:type="character" w:styleId="Strong">
    <w:name w:val="Strong"/>
    <w:basedOn w:val="DefaultParagraphFont"/>
    <w:uiPriority w:val="22"/>
    <w:qFormat/>
    <w:rsid w:val="006E44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81EB5"/>
    <w:rPr>
      <w:rFonts w:ascii="Tahoma" w:hAnsi="Tahoma" w:cs="Tahoma"/>
      <w:sz w:val="16"/>
      <w:szCs w:val="16"/>
    </w:rPr>
  </w:style>
  <w:style w:type="character" w:customStyle="1" w:styleId="BalloonTextChar">
    <w:name w:val="Balloon Text Char"/>
    <w:basedOn w:val="DefaultParagraphFont"/>
    <w:link w:val="BalloonText"/>
    <w:rsid w:val="00681EB5"/>
    <w:rPr>
      <w:rFonts w:ascii="Tahoma" w:hAnsi="Tahoma" w:cs="Tahoma"/>
      <w:sz w:val="16"/>
      <w:szCs w:val="16"/>
    </w:rPr>
  </w:style>
  <w:style w:type="paragraph" w:styleId="ListParagraph">
    <w:name w:val="List Paragraph"/>
    <w:basedOn w:val="Normal"/>
    <w:uiPriority w:val="34"/>
    <w:qFormat/>
    <w:rsid w:val="00681EB5"/>
    <w:pPr>
      <w:ind w:left="720"/>
      <w:contextualSpacing/>
    </w:pPr>
  </w:style>
  <w:style w:type="character" w:styleId="Strong">
    <w:name w:val="Strong"/>
    <w:basedOn w:val="DefaultParagraphFont"/>
    <w:uiPriority w:val="22"/>
    <w:qFormat/>
    <w:rsid w:val="006E4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47373">
      <w:bodyDiv w:val="1"/>
      <w:marLeft w:val="0"/>
      <w:marRight w:val="0"/>
      <w:marTop w:val="150"/>
      <w:marBottom w:val="0"/>
      <w:divBdr>
        <w:top w:val="none" w:sz="0" w:space="0" w:color="auto"/>
        <w:left w:val="none" w:sz="0" w:space="0" w:color="auto"/>
        <w:bottom w:val="none" w:sz="0" w:space="0" w:color="auto"/>
        <w:right w:val="none" w:sz="0" w:space="0" w:color="auto"/>
      </w:divBdr>
      <w:divsChild>
        <w:div w:id="1981419963">
          <w:marLeft w:val="0"/>
          <w:marRight w:val="0"/>
          <w:marTop w:val="0"/>
          <w:marBottom w:val="0"/>
          <w:divBdr>
            <w:top w:val="none" w:sz="0" w:space="0" w:color="auto"/>
            <w:left w:val="none" w:sz="0" w:space="0" w:color="auto"/>
            <w:bottom w:val="none" w:sz="0" w:space="0" w:color="auto"/>
            <w:right w:val="none" w:sz="0" w:space="0" w:color="auto"/>
          </w:divBdr>
          <w:divsChild>
            <w:div w:id="1201629137">
              <w:marLeft w:val="0"/>
              <w:marRight w:val="0"/>
              <w:marTop w:val="0"/>
              <w:marBottom w:val="0"/>
              <w:divBdr>
                <w:top w:val="none" w:sz="0" w:space="0" w:color="auto"/>
                <w:left w:val="none" w:sz="0" w:space="0" w:color="auto"/>
                <w:bottom w:val="none" w:sz="0" w:space="0" w:color="auto"/>
                <w:right w:val="none" w:sz="0" w:space="0" w:color="auto"/>
              </w:divBdr>
              <w:divsChild>
                <w:div w:id="249237190">
                  <w:marLeft w:val="0"/>
                  <w:marRight w:val="150"/>
                  <w:marTop w:val="0"/>
                  <w:marBottom w:val="0"/>
                  <w:divBdr>
                    <w:top w:val="none" w:sz="0" w:space="0" w:color="auto"/>
                    <w:left w:val="none" w:sz="0" w:space="0" w:color="auto"/>
                    <w:bottom w:val="none" w:sz="0" w:space="0" w:color="auto"/>
                    <w:right w:val="none" w:sz="0" w:space="0" w:color="auto"/>
                  </w:divBdr>
                  <w:divsChild>
                    <w:div w:id="1689745864">
                      <w:marLeft w:val="0"/>
                      <w:marRight w:val="0"/>
                      <w:marTop w:val="0"/>
                      <w:marBottom w:val="0"/>
                      <w:divBdr>
                        <w:top w:val="none" w:sz="0" w:space="0" w:color="auto"/>
                        <w:left w:val="none" w:sz="0" w:space="0" w:color="auto"/>
                        <w:bottom w:val="none" w:sz="0" w:space="0" w:color="auto"/>
                        <w:right w:val="none" w:sz="0" w:space="0" w:color="auto"/>
                      </w:divBdr>
                      <w:divsChild>
                        <w:div w:id="1526098053">
                          <w:marLeft w:val="0"/>
                          <w:marRight w:val="0"/>
                          <w:marTop w:val="0"/>
                          <w:marBottom w:val="0"/>
                          <w:divBdr>
                            <w:top w:val="none" w:sz="0" w:space="0" w:color="auto"/>
                            <w:left w:val="none" w:sz="0" w:space="0" w:color="auto"/>
                            <w:bottom w:val="none" w:sz="0" w:space="0" w:color="auto"/>
                            <w:right w:val="none" w:sz="0" w:space="0" w:color="auto"/>
                          </w:divBdr>
                          <w:divsChild>
                            <w:div w:id="401998000">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theguardian.com/media/gallery/2008/feb/06/bbc.television#img-2"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www.npg.org.uk/collections/search/portraitLarge/mw80342/Bridget-Horatia-ne-Richmond-Lady-Plowden" TargetMode="External"/><Relationship Id="rId4" Type="http://schemas.openxmlformats.org/officeDocument/2006/relationships/settings" Target="settings.xml"/><Relationship Id="rId9" Type="http://schemas.openxmlformats.org/officeDocument/2006/relationships/hyperlink" Target="http://www.google.co.uk/url?q=https://twitter.com/flippedlearning&amp;sa=U&amp;ei=h1C-VNKQFszUatHGgrAH&amp;ved=0CCYQ9QEwCDgU&amp;sig2=v0qZlUDL8YW5-KtqeZllwg&amp;usg=AFQjCNEdvhSGhyi41txQaXiZVMZDr8g-ig" TargetMode="External"/><Relationship Id="rId14" Type="http://schemas.openxmlformats.org/officeDocument/2006/relationships/hyperlink" Target="http://www.google.co.uk/url?q=http://www.eslstation.net/ESL310L/310L_dict.htm&amp;sa=U&amp;ei=Cmu-VJDqBcLwaqe7gdAD&amp;ved=0CCwQ9QEwCw&amp;sig2=_hdJGTzVh_5SR3CoH12Sgw&amp;usg=AFQjCNFCaQlNdgELeXlr7XtIlt4YOek9dQ"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E2391893.dotm</Template>
  <TotalTime>149</TotalTime>
  <Pages>10</Pages>
  <Words>824</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Steve Walker</cp:lastModifiedBy>
  <cp:revision>4</cp:revision>
  <cp:lastPrinted>2015-01-20T16:22:00Z</cp:lastPrinted>
  <dcterms:created xsi:type="dcterms:W3CDTF">2015-01-20T12:35:00Z</dcterms:created>
  <dcterms:modified xsi:type="dcterms:W3CDTF">2015-01-20T16:22:00Z</dcterms:modified>
</cp:coreProperties>
</file>